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12B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i w:val="0"/>
          <w:caps w:val="0"/>
          <w:snapToGrid w:val="0"/>
          <w:color w:val="auto"/>
          <w:spacing w:val="0"/>
          <w:kern w:val="0"/>
          <w:sz w:val="44"/>
          <w:szCs w:val="44"/>
          <w:shd w:val="clear" w:color="auto" w:fill="FFFFFF"/>
          <w:lang w:val="en-US" w:eastAsia="zh-CN" w:bidi="ar"/>
        </w:rPr>
      </w:pPr>
      <w:bookmarkStart w:id="0" w:name="OLE_LINK1"/>
      <w:bookmarkStart w:id="1" w:name="OLE_LINK2"/>
    </w:p>
    <w:p w14:paraId="06CF7F4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i w:val="0"/>
          <w:caps w:val="0"/>
          <w:snapToGrid w:val="0"/>
          <w:color w:val="auto"/>
          <w:spacing w:val="0"/>
          <w:kern w:val="0"/>
          <w:sz w:val="44"/>
          <w:szCs w:val="44"/>
          <w:shd w:val="clear" w:color="auto" w:fill="FFFFFF"/>
          <w:lang w:val="en-US" w:eastAsia="zh-CN" w:bidi="ar"/>
        </w:rPr>
      </w:pPr>
      <w:bookmarkStart w:id="4" w:name="_GoBack"/>
      <w:r>
        <w:rPr>
          <w:rFonts w:hint="default" w:ascii="Times New Roman" w:hAnsi="Times New Roman" w:eastAsia="方正小标宋_GBK" w:cs="Times New Roman"/>
          <w:b w:val="0"/>
          <w:bCs/>
          <w:i w:val="0"/>
          <w:caps w:val="0"/>
          <w:snapToGrid w:val="0"/>
          <w:color w:val="auto"/>
          <w:spacing w:val="0"/>
          <w:kern w:val="0"/>
          <w:sz w:val="44"/>
          <w:szCs w:val="44"/>
          <w:shd w:val="clear" w:color="auto" w:fill="FFFFFF"/>
          <w:lang w:val="en-US" w:eastAsia="zh-CN" w:bidi="ar"/>
        </w:rPr>
        <w:t>淮安市发展和改革委员会</w:t>
      </w:r>
    </w:p>
    <w:p w14:paraId="625136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i w:val="0"/>
          <w:caps w:val="0"/>
          <w:snapToGrid w:val="0"/>
          <w:color w:val="auto"/>
          <w:spacing w:val="0"/>
          <w:kern w:val="0"/>
          <w:sz w:val="44"/>
          <w:szCs w:val="44"/>
          <w:shd w:val="clear" w:color="auto" w:fill="FFFFFF"/>
          <w:lang w:val="en-US" w:eastAsia="zh-CN" w:bidi="ar"/>
        </w:rPr>
      </w:pPr>
      <w:r>
        <w:rPr>
          <w:rFonts w:hint="default" w:ascii="Times New Roman" w:hAnsi="Times New Roman" w:eastAsia="方正小标宋_GBK" w:cs="Times New Roman"/>
          <w:b w:val="0"/>
          <w:bCs/>
          <w:i w:val="0"/>
          <w:caps w:val="0"/>
          <w:snapToGrid w:val="0"/>
          <w:color w:val="auto"/>
          <w:spacing w:val="0"/>
          <w:kern w:val="0"/>
          <w:sz w:val="44"/>
          <w:szCs w:val="44"/>
          <w:shd w:val="clear" w:color="auto" w:fill="FFFFFF"/>
          <w:lang w:val="en-US" w:eastAsia="zh-CN" w:bidi="ar"/>
        </w:rPr>
        <w:t>市级成品粮油储备项目评价审计</w:t>
      </w:r>
    </w:p>
    <w:p w14:paraId="10EC775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二次</w:t>
      </w:r>
      <w:r>
        <w:rPr>
          <w:rFonts w:hint="default" w:ascii="Times New Roman" w:hAnsi="Times New Roman" w:eastAsia="方正小标宋简体" w:cs="Times New Roman"/>
          <w:sz w:val="44"/>
          <w:szCs w:val="44"/>
        </w:rPr>
        <w:t>询价结果公告</w:t>
      </w:r>
      <w:bookmarkEnd w:id="4"/>
      <w:r>
        <w:rPr>
          <w:rFonts w:hint="default" w:ascii="Times New Roman" w:hAnsi="Times New Roman" w:eastAsia="方正小标宋简体" w:cs="Times New Roman"/>
          <w:sz w:val="44"/>
          <w:szCs w:val="44"/>
        </w:rPr>
        <w:cr/>
      </w:r>
      <w:bookmarkEnd w:id="0"/>
      <w:bookmarkEnd w:id="1"/>
    </w:p>
    <w:p w14:paraId="4BEB204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FDF2E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方正仿宋_GBK" w:cs="Times New Roman"/>
          <w:sz w:val="32"/>
          <w:szCs w:val="32"/>
        </w:rPr>
        <w:t>根据工作安排，市发改委对</w:t>
      </w:r>
      <w:r>
        <w:rPr>
          <w:rFonts w:hint="eastAsia" w:ascii="Times New Roman" w:hAnsi="Times New Roman" w:eastAsia="方正仿宋_GBK" w:cs="Times New Roman"/>
          <w:b w:val="0"/>
          <w:i w:val="0"/>
          <w:caps w:val="0"/>
          <w:color w:val="auto"/>
          <w:spacing w:val="0"/>
          <w:sz w:val="32"/>
          <w:szCs w:val="32"/>
          <w:shd w:val="clear" w:color="auto" w:fill="FFFFFF"/>
          <w:lang w:eastAsia="zh-CN"/>
        </w:rPr>
        <w:t>市级成品粮油储备项目评价审计</w:t>
      </w:r>
      <w:r>
        <w:rPr>
          <w:rFonts w:hint="default" w:ascii="Times New Roman" w:hAnsi="Times New Roman" w:eastAsia="方正仿宋_GBK" w:cs="Times New Roman"/>
          <w:sz w:val="32"/>
          <w:szCs w:val="32"/>
        </w:rPr>
        <w:t>进行</w:t>
      </w:r>
      <w:r>
        <w:rPr>
          <w:rFonts w:hint="eastAsia" w:ascii="Times New Roman" w:hAnsi="Times New Roman" w:eastAsia="方正仿宋_GBK" w:cs="Times New Roman"/>
          <w:sz w:val="32"/>
          <w:szCs w:val="32"/>
          <w:lang w:val="en-US" w:eastAsia="zh-CN"/>
        </w:rPr>
        <w:t>二次</w:t>
      </w:r>
      <w:r>
        <w:rPr>
          <w:rFonts w:hint="default" w:ascii="Times New Roman" w:hAnsi="Times New Roman" w:eastAsia="方正仿宋_GBK" w:cs="Times New Roman"/>
          <w:sz w:val="32"/>
          <w:szCs w:val="32"/>
        </w:rPr>
        <w:t>公开询价，现将本次公开询价的结果公布如下：</w:t>
      </w:r>
      <w:r>
        <w:rPr>
          <w:rFonts w:hint="default" w:ascii="Times New Roman" w:hAnsi="Times New Roman" w:eastAsia="仿宋_GB2312" w:cs="Times New Roman"/>
          <w:sz w:val="32"/>
          <w:szCs w:val="32"/>
        </w:rPr>
        <w:cr/>
      </w:r>
      <w:r>
        <w:rPr>
          <w:rFonts w:hint="default" w:ascii="Times New Roman" w:hAnsi="Times New Roman" w:eastAsia="黑体" w:cs="Times New Roman"/>
          <w:sz w:val="32"/>
          <w:szCs w:val="32"/>
        </w:rPr>
        <w:t xml:space="preserve">    </w:t>
      </w:r>
      <w:r>
        <w:rPr>
          <w:rFonts w:hint="default" w:ascii="Times New Roman" w:hAnsi="Times New Roman" w:eastAsia="方正黑体_GBK" w:cs="Times New Roman"/>
          <w:sz w:val="32"/>
          <w:szCs w:val="32"/>
        </w:rPr>
        <w:t>一、公开询价项目名称</w:t>
      </w:r>
    </w:p>
    <w:p w14:paraId="6DC603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i w:val="0"/>
          <w:caps w:val="0"/>
          <w:color w:val="auto"/>
          <w:spacing w:val="0"/>
          <w:sz w:val="32"/>
          <w:szCs w:val="32"/>
          <w:shd w:val="clear" w:color="auto" w:fill="FFFFFF"/>
          <w:lang w:eastAsia="zh-CN"/>
        </w:rPr>
        <w:t>市级成品粮油储备项目评价审计</w:t>
      </w:r>
      <w:r>
        <w:rPr>
          <w:rFonts w:hint="default" w:ascii="Times New Roman" w:hAnsi="Times New Roman" w:eastAsia="方正仿宋_GBK" w:cs="Times New Roman"/>
          <w:sz w:val="32"/>
          <w:szCs w:val="32"/>
        </w:rPr>
        <w:t>。</w:t>
      </w:r>
    </w:p>
    <w:p w14:paraId="5B3C697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方正黑体_GBK" w:cs="Times New Roman"/>
          <w:sz w:val="32"/>
          <w:szCs w:val="32"/>
        </w:rPr>
        <w:t xml:space="preserve"> 二、公开询价结果信息</w:t>
      </w:r>
    </w:p>
    <w:p w14:paraId="530FBF3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中标供应商名称：江苏益诚会计师事务所（普通合伙）。</w:t>
      </w:r>
    </w:p>
    <w:p w14:paraId="2BE0736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 xml:space="preserve">    中标成交金额：</w:t>
      </w:r>
      <w:r>
        <w:rPr>
          <w:rFonts w:hint="eastAsia" w:ascii="Times New Roman" w:hAnsi="Times New Roman" w:eastAsia="方正仿宋_GBK" w:cs="Times New Roman"/>
          <w:sz w:val="32"/>
          <w:szCs w:val="32"/>
          <w:lang w:val="en-US" w:eastAsia="zh-CN"/>
        </w:rPr>
        <w:t>玖仟圆</w:t>
      </w:r>
      <w:r>
        <w:rPr>
          <w:rFonts w:hint="default" w:ascii="Times New Roman" w:hAnsi="Times New Roman" w:eastAsia="方正仿宋_GBK" w:cs="Times New Roman"/>
          <w:sz w:val="32"/>
          <w:szCs w:val="32"/>
        </w:rPr>
        <w:t>整（</w:t>
      </w:r>
      <w:bookmarkStart w:id="2" w:name="OLE_LINK6"/>
      <w:bookmarkStart w:id="3" w:name="OLE_LINK5"/>
      <w:r>
        <w:rPr>
          <w:rFonts w:hint="default" w:ascii="Times New Roman" w:hAnsi="Times New Roman" w:eastAsia="方正仿宋_GBK" w:cs="Times New Roman"/>
          <w:sz w:val="32"/>
          <w:szCs w:val="32"/>
        </w:rPr>
        <w:t>￥</w:t>
      </w:r>
      <w:bookmarkEnd w:id="2"/>
      <w:bookmarkEnd w:id="3"/>
      <w:r>
        <w:rPr>
          <w:rFonts w:hint="eastAsia" w:ascii="Times New Roman" w:hAnsi="Times New Roman" w:eastAsia="方正仿宋_GBK" w:cs="Times New Roman"/>
          <w:sz w:val="32"/>
          <w:szCs w:val="32"/>
          <w:lang w:val="en-US" w:eastAsia="zh-CN"/>
        </w:rPr>
        <w:t>9000</w:t>
      </w:r>
      <w:r>
        <w:rPr>
          <w:rFonts w:hint="default" w:ascii="Times New Roman" w:hAnsi="Times New Roman" w:eastAsia="方正仿宋_GBK" w:cs="Times New Roman"/>
          <w:sz w:val="32"/>
          <w:szCs w:val="32"/>
        </w:rPr>
        <w:t>元）。</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w:t>
      </w:r>
      <w:r>
        <w:rPr>
          <w:rFonts w:hint="default" w:ascii="Times New Roman" w:hAnsi="Times New Roman" w:eastAsia="方正黑体_GBK" w:cs="Times New Roman"/>
          <w:sz w:val="32"/>
          <w:szCs w:val="32"/>
        </w:rPr>
        <w:t>三、本次询价联系事项</w:t>
      </w:r>
      <w:r>
        <w:rPr>
          <w:rFonts w:hint="default" w:ascii="Times New Roman" w:hAnsi="Times New Roman" w:eastAsia="黑体" w:cs="Times New Roman"/>
          <w:sz w:val="32"/>
          <w:szCs w:val="32"/>
        </w:rPr>
        <w:cr/>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询价单位联系人：</w:t>
      </w:r>
      <w:r>
        <w:rPr>
          <w:rFonts w:hint="eastAsia" w:ascii="Times New Roman" w:hAnsi="Times New Roman" w:eastAsia="方正仿宋_GBK" w:cs="Times New Roman"/>
          <w:sz w:val="32"/>
          <w:szCs w:val="32"/>
          <w:lang w:eastAsia="zh-CN"/>
        </w:rPr>
        <w:t>陈</w:t>
      </w:r>
      <w:r>
        <w:rPr>
          <w:rFonts w:hint="eastAsia" w:ascii="Times New Roman" w:hAnsi="Times New Roman" w:eastAsia="方正仿宋_GBK" w:cs="Times New Roman"/>
          <w:sz w:val="32"/>
          <w:szCs w:val="32"/>
          <w:lang w:val="en-US" w:eastAsia="zh-CN"/>
        </w:rPr>
        <w:t>先生</w:t>
      </w: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83600087。</w:t>
      </w:r>
    </w:p>
    <w:p w14:paraId="1D873CD8">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方正黑体_GBK" w:cs="Times New Roman"/>
          <w:sz w:val="32"/>
          <w:szCs w:val="32"/>
        </w:rPr>
        <w:t>四、中标信息公告期</w:t>
      </w:r>
    </w:p>
    <w:p w14:paraId="63DE1283">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z w:val="32"/>
          <w:szCs w:val="32"/>
        </w:rPr>
        <w:t>公告之日起3个工作日。</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w:t>
      </w:r>
    </w:p>
    <w:p w14:paraId="4CFF333B">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3355FEA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淮安市发展</w:t>
      </w:r>
      <w:r>
        <w:rPr>
          <w:rFonts w:hint="eastAsia" w:ascii="Times New Roman" w:hAnsi="Times New Roman" w:eastAsia="方正仿宋_GBK" w:cs="Times New Roman"/>
          <w:sz w:val="32"/>
          <w:szCs w:val="32"/>
          <w:lang w:eastAsia="zh-CN"/>
        </w:rPr>
        <w:t>和改革委员会</w:t>
      </w:r>
    </w:p>
    <w:p w14:paraId="2CE334CF">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5D49C1-FC20-4520-ADA3-F0B1107563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8F64C09-556E-4C5E-8DE7-396C97FF0A08}"/>
  </w:font>
  <w:font w:name="方正小标宋简体">
    <w:panose1 w:val="02000000000000000000"/>
    <w:charset w:val="86"/>
    <w:family w:val="script"/>
    <w:pitch w:val="default"/>
    <w:sig w:usb0="00000001" w:usb1="08000000" w:usb2="00000000" w:usb3="00000000" w:csb0="00040000" w:csb1="00000000"/>
    <w:embedRegular r:id="rId3" w:fontKey="{AFFABD7C-0C32-4216-A9F9-5D022CDE546D}"/>
  </w:font>
  <w:font w:name="方正仿宋_GBK">
    <w:panose1 w:val="02000000000000000000"/>
    <w:charset w:val="86"/>
    <w:family w:val="script"/>
    <w:pitch w:val="default"/>
    <w:sig w:usb0="A00002BF" w:usb1="38CF7CFA" w:usb2="00082016" w:usb3="00000000" w:csb0="00040001" w:csb1="00000000"/>
    <w:embedRegular r:id="rId4" w:fontKey="{5AE26DF9-151A-4B1B-8A0D-E6F9CE028FC5}"/>
  </w:font>
  <w:font w:name="仿宋_GB2312">
    <w:altName w:val="仿宋"/>
    <w:panose1 w:val="02010609030101010101"/>
    <w:charset w:val="86"/>
    <w:family w:val="modern"/>
    <w:pitch w:val="default"/>
    <w:sig w:usb0="00000000" w:usb1="00000000" w:usb2="00000000" w:usb3="00000000" w:csb0="00040000" w:csb1="00000000"/>
    <w:embedRegular r:id="rId5" w:fontKey="{ADECA48F-7C80-4381-AE51-40D06963230B}"/>
  </w:font>
  <w:font w:name="方正黑体_GBK">
    <w:panose1 w:val="02010600010101010101"/>
    <w:charset w:val="86"/>
    <w:family w:val="auto"/>
    <w:pitch w:val="default"/>
    <w:sig w:usb0="00000001" w:usb1="080E0000" w:usb2="00000000" w:usb3="00000000" w:csb0="00040000" w:csb1="00000000"/>
    <w:embedRegular r:id="rId6" w:fontKey="{F4D7B2DE-DAC9-4FA7-988B-D5FE019527C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AC"/>
    <w:rsid w:val="000C23AC"/>
    <w:rsid w:val="002063CE"/>
    <w:rsid w:val="003719D0"/>
    <w:rsid w:val="0055016E"/>
    <w:rsid w:val="005D58E4"/>
    <w:rsid w:val="0074191D"/>
    <w:rsid w:val="00754F29"/>
    <w:rsid w:val="00771D3F"/>
    <w:rsid w:val="00846681"/>
    <w:rsid w:val="00DA3D7A"/>
    <w:rsid w:val="00EC3A88"/>
    <w:rsid w:val="00F00272"/>
    <w:rsid w:val="00F15C47"/>
    <w:rsid w:val="39D425CF"/>
    <w:rsid w:val="5A9D304D"/>
    <w:rsid w:val="62967B15"/>
    <w:rsid w:val="7D6F1029"/>
    <w:rsid w:val="FEEF3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217</Words>
  <Characters>232</Characters>
  <Lines>2</Lines>
  <Paragraphs>1</Paragraphs>
  <TotalTime>39</TotalTime>
  <ScaleCrop>false</ScaleCrop>
  <LinksUpToDate>false</LinksUpToDate>
  <CharactersWithSpaces>372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2022-07-25T19:26:00Z</dcterms:created>
  <dc:creator>陈延思</dc:creator>
  <cp:lastModifiedBy>捕风</cp:lastModifiedBy>
  <cp:lastPrinted>2026-06-30T06:33:26Z</cp:lastPrinted>
  <dcterms:modified xsi:type="dcterms:W3CDTF">2026-06-30T06:50:42Z</dcterms:modified>
  <dc:title>淮安市发展和改革委员会宁淮粮食产销合作项目审计公开询价结果公告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965A4DC7624E4814A6B24504BE5C60E5_13</vt:lpwstr>
  </property>
  <property fmtid="{D5CDD505-2E9C-101B-9397-08002B2CF9AE}" pid="4" name="KSOTemplateDocerSaveRecord">
    <vt:lpwstr>eyJoZGlkIjoiZTBjZGFhMmVjZDgxNTZjOTBiNDQxNTgwM2VmZDA3NmMiLCJ1c2VySWQiOiIyMDkxMDg4ODUifQ==</vt:lpwstr>
  </property>
</Properties>
</file>