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AE" w:rsidRPr="00215CAE" w:rsidRDefault="00A20EAE" w:rsidP="00104FFF">
      <w:pPr>
        <w:spacing w:line="640" w:lineRule="exact"/>
        <w:jc w:val="center"/>
        <w:rPr>
          <w:rFonts w:ascii="方正小标宋_GBK" w:eastAsia="方正小标宋_GBK" w:cs="Times New Roman"/>
          <w:sz w:val="44"/>
          <w:szCs w:val="44"/>
        </w:rPr>
      </w:pPr>
      <w:r w:rsidRPr="00A20EAE">
        <w:rPr>
          <w:rFonts w:ascii="方正小标宋_GBK" w:eastAsia="方正小标宋_GBK" w:cs="Times New Roman" w:hint="eastAsia"/>
          <w:sz w:val="44"/>
          <w:szCs w:val="44"/>
        </w:rPr>
        <w:t>关于进一步规范殡葬服务收费管理有关事项的通知</w:t>
      </w:r>
      <w:r w:rsidR="00215CAE">
        <w:rPr>
          <w:rFonts w:ascii="方正小标宋_GBK" w:eastAsia="方正小标宋_GBK" w:cs="Times New Roman" w:hint="eastAsia"/>
          <w:sz w:val="44"/>
          <w:szCs w:val="44"/>
        </w:rPr>
        <w:t>（征求意见稿）的</w:t>
      </w:r>
      <w:r w:rsidR="00215CAE">
        <w:rPr>
          <w:rFonts w:ascii="方正小标宋_GBK" w:eastAsia="方正小标宋_GBK"/>
          <w:kern w:val="0"/>
          <w:sz w:val="44"/>
          <w:szCs w:val="44"/>
        </w:rPr>
        <w:t>起草</w:t>
      </w:r>
      <w:r w:rsidR="00215CAE">
        <w:rPr>
          <w:rFonts w:ascii="方正小标宋_GBK" w:eastAsia="方正小标宋_GBK" w:hint="eastAsia"/>
          <w:kern w:val="0"/>
          <w:sz w:val="44"/>
          <w:szCs w:val="44"/>
        </w:rPr>
        <w:t>说明</w:t>
      </w:r>
    </w:p>
    <w:p w:rsidR="00556E68" w:rsidRDefault="00556E68" w:rsidP="00104FFF">
      <w:pPr>
        <w:spacing w:line="640" w:lineRule="exact"/>
        <w:jc w:val="center"/>
        <w:rPr>
          <w:rFonts w:ascii="Times New Roman" w:eastAsia="仿宋_GB2312" w:cs="Times New Roman"/>
          <w:color w:val="000000" w:themeColor="text1"/>
          <w:sz w:val="32"/>
          <w:szCs w:val="32"/>
        </w:rPr>
      </w:pPr>
    </w:p>
    <w:p w:rsidR="0068216A" w:rsidRDefault="00A20EAE" w:rsidP="00E94A39">
      <w:pPr>
        <w:spacing w:line="550" w:lineRule="exact"/>
        <w:ind w:firstLineChars="200" w:firstLine="640"/>
        <w:rPr>
          <w:rFonts w:ascii="Times New Roman" w:eastAsia="仿宋_GB2312" w:cs="Times New Roman"/>
          <w:color w:val="000000" w:themeColor="text1"/>
          <w:sz w:val="32"/>
          <w:szCs w:val="32"/>
        </w:rPr>
      </w:pPr>
      <w:r w:rsidRPr="00A20EAE">
        <w:rPr>
          <w:rFonts w:ascii="Times New Roman" w:eastAsia="仿宋_GB2312" w:cs="Times New Roman" w:hint="eastAsia"/>
          <w:color w:val="000000" w:themeColor="text1"/>
          <w:sz w:val="32"/>
          <w:szCs w:val="32"/>
        </w:rPr>
        <w:t>根据《省发改委</w:t>
      </w:r>
      <w:r w:rsidR="003B677B">
        <w:rPr>
          <w:rFonts w:ascii="Times New Roman" w:eastAsia="仿宋_GB2312" w:cs="Times New Roman" w:hint="eastAsia"/>
          <w:color w:val="000000" w:themeColor="text1"/>
          <w:sz w:val="32"/>
          <w:szCs w:val="32"/>
        </w:rPr>
        <w:t>、</w:t>
      </w:r>
      <w:r w:rsidRPr="00A20EAE">
        <w:rPr>
          <w:rFonts w:ascii="Times New Roman" w:eastAsia="仿宋_GB2312" w:cs="Times New Roman" w:hint="eastAsia"/>
          <w:color w:val="000000" w:themeColor="text1"/>
          <w:sz w:val="32"/>
          <w:szCs w:val="32"/>
        </w:rPr>
        <w:t>省民政厅</w:t>
      </w:r>
      <w:r w:rsidR="003B677B">
        <w:rPr>
          <w:rFonts w:ascii="Times New Roman" w:eastAsia="仿宋_GB2312" w:cs="Times New Roman" w:hint="eastAsia"/>
          <w:color w:val="000000" w:themeColor="text1"/>
          <w:sz w:val="32"/>
          <w:szCs w:val="32"/>
        </w:rPr>
        <w:t>、</w:t>
      </w:r>
      <w:r w:rsidRPr="00A20EAE">
        <w:rPr>
          <w:rFonts w:ascii="Times New Roman" w:eastAsia="仿宋_GB2312" w:cs="Times New Roman" w:hint="eastAsia"/>
          <w:color w:val="000000" w:themeColor="text1"/>
          <w:sz w:val="32"/>
          <w:szCs w:val="32"/>
        </w:rPr>
        <w:t>省市场监管局关于进一步加强殡葬服务收费管理有关事项的通知》（苏发改收费发〔</w:t>
      </w:r>
      <w:r w:rsidRPr="00A20EAE">
        <w:rPr>
          <w:rFonts w:ascii="Times New Roman" w:eastAsia="仿宋_GB2312" w:cs="Times New Roman" w:hint="eastAsia"/>
          <w:color w:val="000000" w:themeColor="text1"/>
          <w:sz w:val="32"/>
          <w:szCs w:val="32"/>
        </w:rPr>
        <w:t>2025</w:t>
      </w:r>
      <w:r w:rsidRPr="00A20EAE">
        <w:rPr>
          <w:rFonts w:ascii="Times New Roman" w:eastAsia="仿宋_GB2312" w:cs="Times New Roman" w:hint="eastAsia"/>
          <w:color w:val="000000" w:themeColor="text1"/>
          <w:sz w:val="32"/>
          <w:szCs w:val="32"/>
        </w:rPr>
        <w:t>〕</w:t>
      </w:r>
      <w:r w:rsidRPr="00A20EAE">
        <w:rPr>
          <w:rFonts w:ascii="Times New Roman" w:eastAsia="仿宋_GB2312" w:cs="Times New Roman" w:hint="eastAsia"/>
          <w:color w:val="000000" w:themeColor="text1"/>
          <w:sz w:val="32"/>
          <w:szCs w:val="32"/>
        </w:rPr>
        <w:t>69</w:t>
      </w:r>
      <w:r w:rsidRPr="00A20EAE">
        <w:rPr>
          <w:rFonts w:ascii="Times New Roman" w:eastAsia="仿宋_GB2312" w:cs="Times New Roman" w:hint="eastAsia"/>
          <w:color w:val="000000" w:themeColor="text1"/>
          <w:sz w:val="32"/>
          <w:szCs w:val="32"/>
        </w:rPr>
        <w:t>号）</w:t>
      </w:r>
      <w:r w:rsidR="001B5C0C" w:rsidRPr="0068216A">
        <w:rPr>
          <w:rFonts w:ascii="Times New Roman" w:eastAsia="仿宋_GB2312" w:cs="Times New Roman"/>
          <w:color w:val="000000" w:themeColor="text1"/>
          <w:sz w:val="32"/>
          <w:szCs w:val="32"/>
        </w:rPr>
        <w:t>、</w:t>
      </w:r>
      <w:r w:rsidRPr="00A20EAE">
        <w:rPr>
          <w:rFonts w:ascii="Times New Roman" w:eastAsia="仿宋_GB2312" w:cs="Times New Roman" w:hint="eastAsia"/>
          <w:color w:val="000000" w:themeColor="text1"/>
          <w:sz w:val="32"/>
          <w:szCs w:val="32"/>
        </w:rPr>
        <w:t>《淮安市公墓管理实施办法》（淮政规〔</w:t>
      </w:r>
      <w:r w:rsidRPr="00A20EAE">
        <w:rPr>
          <w:rFonts w:ascii="Times New Roman" w:eastAsia="仿宋_GB2312" w:cs="Times New Roman" w:hint="eastAsia"/>
          <w:color w:val="000000" w:themeColor="text1"/>
          <w:sz w:val="32"/>
          <w:szCs w:val="32"/>
        </w:rPr>
        <w:t>2024</w:t>
      </w:r>
      <w:r w:rsidRPr="00A20EAE">
        <w:rPr>
          <w:rFonts w:ascii="Times New Roman" w:eastAsia="仿宋_GB2312" w:cs="Times New Roman" w:hint="eastAsia"/>
          <w:color w:val="000000" w:themeColor="text1"/>
          <w:sz w:val="32"/>
          <w:szCs w:val="32"/>
        </w:rPr>
        <w:t>〕</w:t>
      </w:r>
      <w:r w:rsidRPr="00A20EAE">
        <w:rPr>
          <w:rFonts w:ascii="Times New Roman" w:eastAsia="仿宋_GB2312" w:cs="Times New Roman" w:hint="eastAsia"/>
          <w:color w:val="000000" w:themeColor="text1"/>
          <w:sz w:val="32"/>
          <w:szCs w:val="32"/>
        </w:rPr>
        <w:t>7</w:t>
      </w:r>
      <w:r w:rsidRPr="00A20EAE">
        <w:rPr>
          <w:rFonts w:ascii="Times New Roman" w:eastAsia="仿宋_GB2312" w:cs="Times New Roman" w:hint="eastAsia"/>
          <w:color w:val="000000" w:themeColor="text1"/>
          <w:sz w:val="32"/>
          <w:szCs w:val="32"/>
        </w:rPr>
        <w:t>号）</w:t>
      </w:r>
      <w:r w:rsidR="00F86F0A">
        <w:rPr>
          <w:rFonts w:ascii="Times New Roman" w:eastAsia="仿宋_GB2312" w:cs="Times New Roman" w:hint="eastAsia"/>
          <w:color w:val="000000" w:themeColor="text1"/>
          <w:sz w:val="32"/>
          <w:szCs w:val="32"/>
        </w:rPr>
        <w:t>、</w:t>
      </w:r>
      <w:r w:rsidR="00F86F0A" w:rsidRPr="00F86F0A">
        <w:rPr>
          <w:rFonts w:ascii="Times New Roman" w:eastAsia="仿宋_GB2312" w:cs="Times New Roman" w:hint="eastAsia"/>
          <w:color w:val="000000" w:themeColor="text1"/>
          <w:sz w:val="32"/>
          <w:szCs w:val="32"/>
        </w:rPr>
        <w:t>《淮安市公墓管理实施办法》（淮政规〔</w:t>
      </w:r>
      <w:r w:rsidR="00F86F0A" w:rsidRPr="00F86F0A">
        <w:rPr>
          <w:rFonts w:ascii="Times New Roman" w:eastAsia="仿宋_GB2312" w:cs="Times New Roman" w:hint="eastAsia"/>
          <w:color w:val="000000" w:themeColor="text1"/>
          <w:sz w:val="32"/>
          <w:szCs w:val="32"/>
        </w:rPr>
        <w:t>2024</w:t>
      </w:r>
      <w:r w:rsidR="00F86F0A" w:rsidRPr="00F86F0A">
        <w:rPr>
          <w:rFonts w:ascii="Times New Roman" w:eastAsia="仿宋_GB2312" w:cs="Times New Roman" w:hint="eastAsia"/>
          <w:color w:val="000000" w:themeColor="text1"/>
          <w:sz w:val="32"/>
          <w:szCs w:val="32"/>
        </w:rPr>
        <w:t>〕</w:t>
      </w:r>
      <w:r w:rsidR="00F86F0A" w:rsidRPr="00F86F0A">
        <w:rPr>
          <w:rFonts w:ascii="Times New Roman" w:eastAsia="仿宋_GB2312" w:cs="Times New Roman" w:hint="eastAsia"/>
          <w:color w:val="000000" w:themeColor="text1"/>
          <w:sz w:val="32"/>
          <w:szCs w:val="32"/>
        </w:rPr>
        <w:t>7</w:t>
      </w:r>
      <w:r w:rsidR="00F86F0A" w:rsidRPr="00F86F0A">
        <w:rPr>
          <w:rFonts w:ascii="Times New Roman" w:eastAsia="仿宋_GB2312" w:cs="Times New Roman" w:hint="eastAsia"/>
          <w:color w:val="000000" w:themeColor="text1"/>
          <w:sz w:val="32"/>
          <w:szCs w:val="32"/>
        </w:rPr>
        <w:t>号）、</w:t>
      </w:r>
      <w:r w:rsidR="00F86F0A">
        <w:rPr>
          <w:rFonts w:ascii="Times New Roman" w:eastAsia="仿宋_GB2312" w:cs="Times New Roman" w:hint="eastAsia"/>
          <w:color w:val="000000" w:themeColor="text1"/>
          <w:sz w:val="32"/>
          <w:szCs w:val="32"/>
        </w:rPr>
        <w:t>《</w:t>
      </w:r>
      <w:r w:rsidR="00F86F0A" w:rsidRPr="00F86F0A">
        <w:rPr>
          <w:rFonts w:ascii="Times New Roman" w:eastAsia="仿宋_GB2312" w:cs="Times New Roman" w:hint="eastAsia"/>
          <w:color w:val="000000" w:themeColor="text1"/>
          <w:sz w:val="32"/>
          <w:szCs w:val="32"/>
        </w:rPr>
        <w:t>关于公布淮安市殡葬基本服务项目、延伸服务项目和殡葬用品清单（试行）的通知</w:t>
      </w:r>
      <w:r w:rsidR="00F86F0A">
        <w:rPr>
          <w:rFonts w:ascii="Times New Roman" w:eastAsia="仿宋_GB2312" w:cs="Times New Roman" w:hint="eastAsia"/>
          <w:color w:val="000000" w:themeColor="text1"/>
          <w:sz w:val="32"/>
          <w:szCs w:val="32"/>
        </w:rPr>
        <w:t>》</w:t>
      </w:r>
      <w:r w:rsidR="00F86F0A" w:rsidRPr="00F86F0A">
        <w:rPr>
          <w:rFonts w:ascii="Times New Roman" w:eastAsia="仿宋_GB2312" w:cs="Times New Roman" w:hint="eastAsia"/>
          <w:color w:val="000000" w:themeColor="text1"/>
          <w:sz w:val="32"/>
          <w:szCs w:val="32"/>
        </w:rPr>
        <w:t>（淮民事〔</w:t>
      </w:r>
      <w:r w:rsidR="00F86F0A" w:rsidRPr="00F86F0A">
        <w:rPr>
          <w:rFonts w:ascii="Times New Roman" w:eastAsia="仿宋_GB2312" w:cs="Times New Roman" w:hint="eastAsia"/>
          <w:color w:val="000000" w:themeColor="text1"/>
          <w:sz w:val="32"/>
          <w:szCs w:val="32"/>
        </w:rPr>
        <w:t>2025</w:t>
      </w:r>
      <w:r w:rsidR="00F86F0A" w:rsidRPr="00F86F0A">
        <w:rPr>
          <w:rFonts w:ascii="Times New Roman" w:eastAsia="仿宋_GB2312" w:cs="Times New Roman" w:hint="eastAsia"/>
          <w:color w:val="000000" w:themeColor="text1"/>
          <w:sz w:val="32"/>
          <w:szCs w:val="32"/>
        </w:rPr>
        <w:t>〕</w:t>
      </w:r>
      <w:r w:rsidR="00F86F0A" w:rsidRPr="00F86F0A">
        <w:rPr>
          <w:rFonts w:ascii="Times New Roman" w:eastAsia="仿宋_GB2312" w:cs="Times New Roman" w:hint="eastAsia"/>
          <w:color w:val="000000" w:themeColor="text1"/>
          <w:sz w:val="32"/>
          <w:szCs w:val="32"/>
        </w:rPr>
        <w:t>16</w:t>
      </w:r>
      <w:r w:rsidR="00F86F0A" w:rsidRPr="00F86F0A">
        <w:rPr>
          <w:rFonts w:ascii="Times New Roman" w:eastAsia="仿宋_GB2312" w:cs="Times New Roman" w:hint="eastAsia"/>
          <w:color w:val="000000" w:themeColor="text1"/>
          <w:sz w:val="32"/>
          <w:szCs w:val="32"/>
        </w:rPr>
        <w:t>号）</w:t>
      </w:r>
      <w:r w:rsidR="008C40E3" w:rsidRPr="0068216A">
        <w:rPr>
          <w:rFonts w:ascii="Times New Roman" w:eastAsia="仿宋_GB2312" w:cs="Times New Roman"/>
          <w:color w:val="000000" w:themeColor="text1"/>
          <w:sz w:val="32"/>
          <w:szCs w:val="32"/>
        </w:rPr>
        <w:t>要求，市发展改革委会同市民政局</w:t>
      </w:r>
      <w:r>
        <w:rPr>
          <w:rFonts w:ascii="Times New Roman" w:eastAsia="仿宋_GB2312" w:cs="Times New Roman" w:hint="eastAsia"/>
          <w:color w:val="000000" w:themeColor="text1"/>
          <w:sz w:val="32"/>
          <w:szCs w:val="32"/>
        </w:rPr>
        <w:t>、市市场监管局</w:t>
      </w:r>
      <w:r w:rsidR="00D446C7" w:rsidRPr="0068216A">
        <w:rPr>
          <w:rFonts w:ascii="Times New Roman" w:eastAsia="仿宋_GB2312" w:cs="Times New Roman"/>
          <w:color w:val="000000" w:themeColor="text1"/>
          <w:sz w:val="32"/>
          <w:szCs w:val="32"/>
        </w:rPr>
        <w:t>起草了《</w:t>
      </w:r>
      <w:r w:rsidRPr="00A20EAE">
        <w:rPr>
          <w:rFonts w:ascii="Times New Roman" w:eastAsia="仿宋_GB2312" w:cs="Times New Roman" w:hint="eastAsia"/>
          <w:color w:val="000000" w:themeColor="text1"/>
          <w:sz w:val="32"/>
          <w:szCs w:val="32"/>
        </w:rPr>
        <w:t>关于进一步规范殡葬服务收费管理有关事项的通知》</w:t>
      </w:r>
      <w:r w:rsidR="00D446C7" w:rsidRPr="0068216A">
        <w:rPr>
          <w:rFonts w:ascii="Times New Roman" w:eastAsia="仿宋_GB2312" w:cs="Times New Roman"/>
          <w:color w:val="000000" w:themeColor="text1"/>
          <w:sz w:val="32"/>
          <w:szCs w:val="32"/>
        </w:rPr>
        <w:t>（征求意见稿），</w:t>
      </w:r>
      <w:r w:rsidR="00137D7A" w:rsidRPr="0068216A">
        <w:rPr>
          <w:rFonts w:ascii="Times New Roman" w:eastAsia="仿宋_GB2312" w:cs="Times New Roman"/>
          <w:color w:val="000000" w:themeColor="text1"/>
          <w:sz w:val="32"/>
          <w:szCs w:val="32"/>
        </w:rPr>
        <w:t>现将起草情况</w:t>
      </w:r>
      <w:r w:rsidR="00D446C7" w:rsidRPr="0068216A">
        <w:rPr>
          <w:rFonts w:ascii="Times New Roman" w:eastAsia="仿宋_GB2312" w:cs="Times New Roman"/>
          <w:color w:val="000000" w:themeColor="text1"/>
          <w:sz w:val="32"/>
          <w:szCs w:val="32"/>
        </w:rPr>
        <w:t>说明</w:t>
      </w:r>
      <w:r w:rsidR="00137D7A" w:rsidRPr="0068216A">
        <w:rPr>
          <w:rFonts w:ascii="Times New Roman" w:eastAsia="仿宋_GB2312" w:cs="Times New Roman"/>
          <w:color w:val="000000" w:themeColor="text1"/>
          <w:sz w:val="32"/>
          <w:szCs w:val="32"/>
        </w:rPr>
        <w:t>如下：</w:t>
      </w:r>
    </w:p>
    <w:p w:rsidR="00D446C7" w:rsidRPr="00A20EAE" w:rsidRDefault="00137D7A" w:rsidP="00E94A39">
      <w:pPr>
        <w:pStyle w:val="a7"/>
        <w:numPr>
          <w:ilvl w:val="0"/>
          <w:numId w:val="12"/>
        </w:numPr>
        <w:spacing w:line="550" w:lineRule="exact"/>
        <w:ind w:firstLineChars="0"/>
        <w:jc w:val="left"/>
        <w:rPr>
          <w:rFonts w:ascii="黑体" w:eastAsia="黑体" w:hAnsi="黑体" w:cs="Times New Roman"/>
          <w:sz w:val="32"/>
          <w:szCs w:val="32"/>
        </w:rPr>
      </w:pPr>
      <w:r w:rsidRPr="00A20EAE">
        <w:rPr>
          <w:rFonts w:ascii="黑体" w:eastAsia="黑体" w:hAnsi="黑体" w:cs="Times New Roman"/>
          <w:sz w:val="32"/>
          <w:szCs w:val="32"/>
        </w:rPr>
        <w:t>起草背景</w:t>
      </w:r>
    </w:p>
    <w:p w:rsidR="00A20EAE" w:rsidRPr="004C145A" w:rsidRDefault="004C145A" w:rsidP="00E94A39">
      <w:pPr>
        <w:spacing w:line="550" w:lineRule="exact"/>
        <w:ind w:firstLineChars="200" w:firstLine="640"/>
        <w:jc w:val="left"/>
        <w:rPr>
          <w:rFonts w:ascii="Times New Roman" w:eastAsia="仿宋_GB2312" w:cs="Times New Roman"/>
          <w:color w:val="000000"/>
          <w:sz w:val="32"/>
          <w:szCs w:val="32"/>
        </w:rPr>
      </w:pPr>
      <w:r w:rsidRPr="004C145A">
        <w:rPr>
          <w:rFonts w:ascii="Times New Roman" w:eastAsia="仿宋_GB2312" w:cs="Times New Roman" w:hint="eastAsia"/>
          <w:color w:val="000000"/>
          <w:sz w:val="32"/>
          <w:szCs w:val="32"/>
        </w:rPr>
        <w:t>为深入贯彻</w:t>
      </w:r>
      <w:r w:rsidRPr="004C145A">
        <w:rPr>
          <w:rFonts w:ascii="Times New Roman" w:eastAsia="仿宋_GB2312" w:cs="Times New Roman"/>
          <w:color w:val="000000"/>
          <w:sz w:val="32"/>
          <w:szCs w:val="32"/>
        </w:rPr>
        <w:t>习近平总书记</w:t>
      </w:r>
      <w:r w:rsidRPr="004C145A">
        <w:rPr>
          <w:rFonts w:ascii="Times New Roman" w:eastAsia="仿宋_GB2312" w:cs="Times New Roman" w:hint="eastAsia"/>
          <w:color w:val="000000"/>
          <w:sz w:val="32"/>
          <w:szCs w:val="32"/>
        </w:rPr>
        <w:t>关于殡葬领域</w:t>
      </w:r>
      <w:r w:rsidRPr="004C145A">
        <w:rPr>
          <w:rFonts w:ascii="Times New Roman" w:eastAsia="仿宋_GB2312" w:cs="Times New Roman"/>
          <w:color w:val="000000"/>
          <w:sz w:val="32"/>
          <w:szCs w:val="32"/>
        </w:rPr>
        <w:t>重要指示批示精神</w:t>
      </w:r>
      <w:r w:rsidRPr="004C145A">
        <w:rPr>
          <w:rFonts w:ascii="Times New Roman" w:eastAsia="仿宋_GB2312" w:cs="Times New Roman" w:hint="eastAsia"/>
          <w:color w:val="000000"/>
          <w:sz w:val="32"/>
          <w:szCs w:val="32"/>
        </w:rPr>
        <w:t>，</w:t>
      </w:r>
      <w:r w:rsidR="00A20EAE" w:rsidRPr="004C145A">
        <w:rPr>
          <w:rFonts w:ascii="Times New Roman" w:eastAsia="仿宋_GB2312" w:cs="Times New Roman" w:hint="eastAsia"/>
          <w:color w:val="000000"/>
          <w:sz w:val="32"/>
          <w:szCs w:val="32"/>
        </w:rPr>
        <w:t>加强殡葬服务收费管理，进一步规范我市殡葬服务收费行为，保障群众基本殡葬服务需求，</w:t>
      </w:r>
      <w:r w:rsidRPr="004C145A">
        <w:rPr>
          <w:rFonts w:ascii="Times New Roman" w:eastAsia="仿宋_GB2312" w:cs="Times New Roman" w:hint="eastAsia"/>
          <w:color w:val="000000"/>
          <w:sz w:val="32"/>
          <w:szCs w:val="32"/>
        </w:rPr>
        <w:t>根据国家和省规范殡葬服务管理有关要求，全面推行“殡葬收费清单制、公墓墓葬一价清、所有收费全公开、清单之外无收费”管理机制，</w:t>
      </w:r>
      <w:r>
        <w:rPr>
          <w:rFonts w:ascii="Times New Roman" w:eastAsia="仿宋_GB2312" w:cs="Times New Roman" w:hint="eastAsia"/>
          <w:color w:val="000000"/>
          <w:sz w:val="32"/>
          <w:szCs w:val="32"/>
        </w:rPr>
        <w:t>促进殡葬改革和殡葬事业健康发展。</w:t>
      </w:r>
    </w:p>
    <w:p w:rsidR="00137D7A" w:rsidRPr="0068216A" w:rsidRDefault="00F8224F" w:rsidP="00E94A39">
      <w:pPr>
        <w:spacing w:line="550" w:lineRule="exact"/>
        <w:ind w:firstLineChars="200" w:firstLine="640"/>
        <w:jc w:val="left"/>
        <w:rPr>
          <w:rFonts w:ascii="黑体" w:eastAsia="黑体" w:hAnsi="黑体" w:cs="Times New Roman"/>
          <w:color w:val="000000"/>
          <w:sz w:val="32"/>
          <w:szCs w:val="32"/>
        </w:rPr>
      </w:pPr>
      <w:r w:rsidRPr="0068216A">
        <w:rPr>
          <w:rFonts w:ascii="黑体" w:eastAsia="黑体" w:hAnsi="黑体" w:cs="Times New Roman"/>
          <w:color w:val="000000" w:themeColor="text1"/>
          <w:sz w:val="32"/>
          <w:szCs w:val="32"/>
        </w:rPr>
        <w:t>二、</w:t>
      </w:r>
      <w:r w:rsidR="00137D7A" w:rsidRPr="0068216A">
        <w:rPr>
          <w:rFonts w:ascii="黑体" w:eastAsia="黑体" w:hAnsi="黑体" w:cs="Times New Roman"/>
          <w:sz w:val="32"/>
          <w:szCs w:val="32"/>
        </w:rPr>
        <w:t>起草过程</w:t>
      </w:r>
    </w:p>
    <w:p w:rsidR="003B677B" w:rsidRDefault="00CD22DF" w:rsidP="00E94A39">
      <w:pPr>
        <w:spacing w:line="550" w:lineRule="exact"/>
        <w:ind w:firstLineChars="200" w:firstLine="640"/>
        <w:rPr>
          <w:rFonts w:ascii="Times New Roman" w:eastAsia="方正仿宋_GBK" w:cs="Times New Roman"/>
          <w:sz w:val="32"/>
          <w:szCs w:val="32"/>
        </w:rPr>
      </w:pPr>
      <w:r w:rsidRPr="0068216A">
        <w:rPr>
          <w:rFonts w:ascii="楷体" w:eastAsia="楷体" w:hAnsi="楷体" w:cs="Times New Roman"/>
          <w:sz w:val="32"/>
          <w:szCs w:val="32"/>
        </w:rPr>
        <w:t>1、</w:t>
      </w:r>
      <w:r w:rsidR="004A7BD2">
        <w:rPr>
          <w:rFonts w:ascii="楷体" w:eastAsia="楷体" w:hAnsi="楷体" w:cs="Times New Roman" w:hint="eastAsia"/>
          <w:sz w:val="32"/>
          <w:szCs w:val="32"/>
        </w:rPr>
        <w:t>加强</w:t>
      </w:r>
      <w:r w:rsidR="00DA08BE">
        <w:rPr>
          <w:rFonts w:ascii="楷体" w:eastAsia="楷体" w:hAnsi="楷体" w:cs="Times New Roman" w:hint="eastAsia"/>
          <w:sz w:val="32"/>
          <w:szCs w:val="32"/>
        </w:rPr>
        <w:t>政策</w:t>
      </w:r>
      <w:r w:rsidR="00FE108A" w:rsidRPr="0068216A">
        <w:rPr>
          <w:rFonts w:ascii="楷体" w:eastAsia="楷体" w:hAnsi="楷体" w:cs="Times New Roman"/>
          <w:sz w:val="32"/>
          <w:szCs w:val="32"/>
        </w:rPr>
        <w:t>调研。</w:t>
      </w:r>
      <w:r w:rsidR="00784127" w:rsidRPr="0068216A">
        <w:rPr>
          <w:rFonts w:ascii="Times New Roman" w:eastAsia="仿宋_GB2312" w:cs="Times New Roman"/>
          <w:color w:val="000000"/>
          <w:sz w:val="32"/>
          <w:szCs w:val="32"/>
        </w:rPr>
        <w:t>从</w:t>
      </w:r>
      <w:r w:rsidR="00784127" w:rsidRPr="0068216A">
        <w:rPr>
          <w:rFonts w:ascii="Times New Roman" w:eastAsia="仿宋_GB2312" w:cs="Times New Roman"/>
          <w:color w:val="000000"/>
          <w:sz w:val="32"/>
          <w:szCs w:val="32"/>
        </w:rPr>
        <w:t>202</w:t>
      </w:r>
      <w:r w:rsidR="005B486C">
        <w:rPr>
          <w:rFonts w:ascii="Times New Roman" w:eastAsia="仿宋_GB2312" w:cs="Times New Roman" w:hint="eastAsia"/>
          <w:color w:val="000000"/>
          <w:sz w:val="32"/>
          <w:szCs w:val="32"/>
        </w:rPr>
        <w:t>5</w:t>
      </w:r>
      <w:r w:rsidR="00784127" w:rsidRPr="0068216A">
        <w:rPr>
          <w:rFonts w:ascii="Times New Roman" w:eastAsia="仿宋_GB2312" w:cs="Times New Roman"/>
          <w:color w:val="000000"/>
          <w:sz w:val="32"/>
          <w:szCs w:val="32"/>
        </w:rPr>
        <w:t>年</w:t>
      </w:r>
      <w:r w:rsidR="002B715B">
        <w:rPr>
          <w:rFonts w:ascii="Times New Roman" w:eastAsia="仿宋_GB2312" w:cs="Times New Roman" w:hint="eastAsia"/>
          <w:color w:val="000000"/>
          <w:sz w:val="32"/>
          <w:szCs w:val="32"/>
        </w:rPr>
        <w:t>2</w:t>
      </w:r>
      <w:r w:rsidR="00CF2743">
        <w:rPr>
          <w:rFonts w:ascii="Times New Roman" w:eastAsia="仿宋_GB2312" w:cs="Times New Roman"/>
          <w:color w:val="000000"/>
          <w:sz w:val="32"/>
          <w:szCs w:val="32"/>
        </w:rPr>
        <w:t>月起，</w:t>
      </w:r>
      <w:r w:rsidR="00095CFA">
        <w:rPr>
          <w:rFonts w:ascii="Times New Roman" w:eastAsia="仿宋_GB2312" w:cs="Times New Roman" w:hint="eastAsia"/>
          <w:color w:val="000000"/>
          <w:sz w:val="32"/>
          <w:szCs w:val="32"/>
        </w:rPr>
        <w:t>调研了苏片五市、苏中及其他省市关于</w:t>
      </w:r>
      <w:r w:rsidR="00095CFA" w:rsidRPr="00095CFA">
        <w:rPr>
          <w:rFonts w:ascii="Times New Roman" w:eastAsia="仿宋_GB2312" w:cs="Times New Roman" w:hint="eastAsia"/>
          <w:color w:val="000000"/>
          <w:sz w:val="32"/>
          <w:szCs w:val="32"/>
        </w:rPr>
        <w:t>殡葬服务和收费管理</w:t>
      </w:r>
      <w:r w:rsidR="00095CFA">
        <w:rPr>
          <w:rFonts w:ascii="Times New Roman" w:eastAsia="仿宋_GB2312" w:cs="Times New Roman" w:hint="eastAsia"/>
          <w:color w:val="000000"/>
          <w:sz w:val="32"/>
          <w:szCs w:val="32"/>
        </w:rPr>
        <w:t>相关政策，</w:t>
      </w:r>
      <w:r w:rsidR="002B715B">
        <w:rPr>
          <w:rFonts w:ascii="Times New Roman" w:eastAsia="仿宋_GB2312" w:cs="Times New Roman" w:hint="eastAsia"/>
          <w:color w:val="000000"/>
          <w:sz w:val="32"/>
          <w:szCs w:val="32"/>
        </w:rPr>
        <w:t>研究分析相关政策条款</w:t>
      </w:r>
      <w:r w:rsidR="003B677B">
        <w:rPr>
          <w:rFonts w:ascii="Times New Roman" w:eastAsia="仿宋_GB2312" w:cs="Times New Roman"/>
          <w:sz w:val="32"/>
          <w:szCs w:val="32"/>
        </w:rPr>
        <w:t>，</w:t>
      </w:r>
      <w:r w:rsidR="007723D0" w:rsidRPr="004A7BD2">
        <w:rPr>
          <w:rFonts w:ascii="Times New Roman" w:eastAsia="仿宋_GB2312" w:cs="Times New Roman" w:hint="eastAsia"/>
          <w:color w:val="000000"/>
          <w:sz w:val="32"/>
          <w:szCs w:val="32"/>
        </w:rPr>
        <w:t>加强数据对比分析，</w:t>
      </w:r>
      <w:r w:rsidR="003B677B">
        <w:rPr>
          <w:rFonts w:ascii="Times New Roman" w:eastAsia="仿宋_GB2312" w:cs="Times New Roman"/>
          <w:bCs/>
          <w:sz w:val="32"/>
          <w:szCs w:val="32"/>
        </w:rPr>
        <w:t>借鉴吸收</w:t>
      </w:r>
      <w:r w:rsidR="007723D0">
        <w:rPr>
          <w:rFonts w:ascii="Times New Roman" w:eastAsia="仿宋_GB2312" w:cs="Times New Roman" w:hint="eastAsia"/>
          <w:bCs/>
          <w:sz w:val="32"/>
          <w:szCs w:val="32"/>
        </w:rPr>
        <w:t>经验做法</w:t>
      </w:r>
      <w:r w:rsidR="003B677B">
        <w:rPr>
          <w:rFonts w:ascii="Times New Roman" w:eastAsia="仿宋_GB2312" w:cs="Times New Roman"/>
          <w:sz w:val="32"/>
          <w:szCs w:val="32"/>
        </w:rPr>
        <w:t>。</w:t>
      </w:r>
    </w:p>
    <w:p w:rsidR="00F8224F" w:rsidRDefault="00095CFA" w:rsidP="00E94A39">
      <w:pPr>
        <w:spacing w:line="550" w:lineRule="exact"/>
        <w:ind w:firstLineChars="200" w:firstLine="640"/>
        <w:rPr>
          <w:rFonts w:ascii="Times New Roman" w:eastAsia="仿宋_GB2312" w:cs="Times New Roman"/>
          <w:color w:val="000000"/>
          <w:sz w:val="32"/>
          <w:szCs w:val="32"/>
        </w:rPr>
      </w:pPr>
      <w:r>
        <w:rPr>
          <w:rFonts w:ascii="楷体" w:eastAsia="楷体" w:hAnsi="楷体" w:cs="Times New Roman" w:hint="eastAsia"/>
          <w:sz w:val="32"/>
          <w:szCs w:val="32"/>
        </w:rPr>
        <w:t>2</w:t>
      </w:r>
      <w:r w:rsidR="00E40AB1" w:rsidRPr="0068216A">
        <w:rPr>
          <w:rFonts w:ascii="楷体" w:eastAsia="楷体" w:hAnsi="楷体" w:cs="Times New Roman"/>
          <w:sz w:val="32"/>
          <w:szCs w:val="32"/>
        </w:rPr>
        <w:t>、</w:t>
      </w:r>
      <w:r w:rsidR="004A7BD2">
        <w:rPr>
          <w:rFonts w:ascii="楷体" w:eastAsia="楷体" w:hAnsi="楷体" w:cs="Times New Roman" w:hint="eastAsia"/>
          <w:sz w:val="32"/>
          <w:szCs w:val="32"/>
        </w:rPr>
        <w:t>开展</w:t>
      </w:r>
      <w:r w:rsidR="004A7BD2" w:rsidRPr="0068216A">
        <w:rPr>
          <w:rFonts w:ascii="楷体" w:eastAsia="楷体" w:hAnsi="楷体" w:cs="Times New Roman"/>
          <w:sz w:val="32"/>
          <w:szCs w:val="32"/>
        </w:rPr>
        <w:t>座谈</w:t>
      </w:r>
      <w:r w:rsidR="006B3C27" w:rsidRPr="0068216A">
        <w:rPr>
          <w:rFonts w:ascii="楷体" w:eastAsia="楷体" w:hAnsi="楷体" w:cs="Times New Roman"/>
          <w:sz w:val="32"/>
          <w:szCs w:val="32"/>
        </w:rPr>
        <w:t>会商。</w:t>
      </w:r>
      <w:r w:rsidR="006C3585" w:rsidRPr="00937D50">
        <w:rPr>
          <w:rFonts w:ascii="Times New Roman" w:eastAsia="仿宋_GB2312"/>
          <w:sz w:val="32"/>
          <w:szCs w:val="40"/>
        </w:rPr>
        <w:t>多次协调</w:t>
      </w:r>
      <w:r w:rsidR="00F30650">
        <w:rPr>
          <w:rFonts w:ascii="Times New Roman" w:eastAsia="仿宋_GB2312" w:hint="eastAsia"/>
          <w:sz w:val="32"/>
          <w:szCs w:val="40"/>
        </w:rPr>
        <w:t>市民政局、市财政局、市市场监管局</w:t>
      </w:r>
      <w:r w:rsidR="007723D0">
        <w:rPr>
          <w:rFonts w:ascii="Times New Roman" w:eastAsia="仿宋_GB2312" w:hint="eastAsia"/>
          <w:sz w:val="32"/>
          <w:szCs w:val="40"/>
        </w:rPr>
        <w:t>、市殡葬协会</w:t>
      </w:r>
      <w:r w:rsidR="00F30650">
        <w:rPr>
          <w:rFonts w:ascii="Times New Roman" w:eastAsia="仿宋_GB2312" w:hint="eastAsia"/>
          <w:sz w:val="32"/>
          <w:szCs w:val="40"/>
        </w:rPr>
        <w:t>等</w:t>
      </w:r>
      <w:r w:rsidR="006C3585" w:rsidRPr="00937D50">
        <w:rPr>
          <w:rFonts w:ascii="Times New Roman" w:eastAsia="仿宋_GB2312"/>
          <w:sz w:val="32"/>
          <w:szCs w:val="40"/>
        </w:rPr>
        <w:t>相关部门会商研究全市</w:t>
      </w:r>
      <w:r w:rsidR="006C3585" w:rsidRPr="00937D50">
        <w:rPr>
          <w:rFonts w:ascii="Times New Roman" w:eastAsia="仿宋_GB2312"/>
          <w:sz w:val="32"/>
          <w:szCs w:val="32"/>
        </w:rPr>
        <w:t>殡葬基本服务项目、</w:t>
      </w:r>
      <w:r w:rsidR="006C3585" w:rsidRPr="00937D50">
        <w:rPr>
          <w:rFonts w:ascii="Times New Roman" w:eastAsia="仿宋_GB2312"/>
          <w:sz w:val="32"/>
          <w:szCs w:val="32"/>
        </w:rPr>
        <w:lastRenderedPageBreak/>
        <w:t>延伸服务项目和殡葬用品</w:t>
      </w:r>
      <w:r w:rsidR="00F30650">
        <w:rPr>
          <w:rFonts w:ascii="Times New Roman" w:eastAsia="仿宋_GB2312" w:hint="eastAsia"/>
          <w:sz w:val="32"/>
          <w:szCs w:val="32"/>
        </w:rPr>
        <w:t>三项</w:t>
      </w:r>
      <w:r w:rsidR="006C3585" w:rsidRPr="00937D50">
        <w:rPr>
          <w:rFonts w:ascii="Times New Roman" w:eastAsia="仿宋_GB2312"/>
          <w:sz w:val="32"/>
          <w:szCs w:val="32"/>
        </w:rPr>
        <w:t>清单</w:t>
      </w:r>
      <w:r w:rsidR="006C3585" w:rsidRPr="00937D50">
        <w:rPr>
          <w:rFonts w:ascii="Times New Roman" w:eastAsia="仿宋_GB2312"/>
          <w:sz w:val="32"/>
          <w:szCs w:val="40"/>
        </w:rPr>
        <w:t>制定，</w:t>
      </w:r>
      <w:r w:rsidR="006C3585" w:rsidRPr="00937D50">
        <w:rPr>
          <w:rFonts w:ascii="Times New Roman" w:eastAsia="仿宋_GB2312"/>
          <w:color w:val="000000"/>
          <w:sz w:val="32"/>
          <w:szCs w:val="32"/>
          <w:shd w:val="clear" w:color="auto" w:fill="FFFFFF"/>
        </w:rPr>
        <w:t>修订完善我市殡葬服务收费管理相关政策的拟制</w:t>
      </w:r>
      <w:r w:rsidR="00DA08BE">
        <w:rPr>
          <w:rFonts w:ascii="Times New Roman" w:eastAsia="仿宋_GB2312" w:cs="Times New Roman" w:hint="eastAsia"/>
          <w:color w:val="000000"/>
          <w:sz w:val="32"/>
          <w:szCs w:val="32"/>
        </w:rPr>
        <w:t>，充分听取各方意见。</w:t>
      </w:r>
    </w:p>
    <w:p w:rsidR="0052408A" w:rsidRPr="00AE6E24" w:rsidRDefault="00F30650" w:rsidP="00E94A39">
      <w:pPr>
        <w:pStyle w:val="a3"/>
        <w:spacing w:line="550" w:lineRule="exact"/>
        <w:ind w:firstLineChars="200" w:firstLine="640"/>
        <w:rPr>
          <w:rFonts w:ascii="Times New Roman" w:eastAsia="仿宋_GB2312" w:cs="Times New Roman"/>
          <w:color w:val="000000" w:themeColor="text1"/>
          <w:sz w:val="32"/>
          <w:szCs w:val="32"/>
        </w:rPr>
      </w:pPr>
      <w:r>
        <w:rPr>
          <w:rFonts w:ascii="楷体" w:eastAsia="楷体" w:hAnsi="楷体" w:cs="Times New Roman" w:hint="eastAsia"/>
          <w:color w:val="000000" w:themeColor="text1"/>
          <w:sz w:val="32"/>
          <w:szCs w:val="32"/>
        </w:rPr>
        <w:t>3</w:t>
      </w:r>
      <w:r w:rsidR="00095CFA" w:rsidRPr="00DD7351">
        <w:rPr>
          <w:rFonts w:ascii="楷体" w:eastAsia="楷体" w:hAnsi="楷体" w:cs="Times New Roman"/>
          <w:color w:val="000000" w:themeColor="text1"/>
          <w:sz w:val="32"/>
          <w:szCs w:val="32"/>
        </w:rPr>
        <w:t>、开展成本调查。</w:t>
      </w:r>
      <w:r w:rsidR="0052408A" w:rsidRPr="007A2FB2">
        <w:rPr>
          <w:rFonts w:ascii="Times New Roman" w:eastAsia="仿宋_GB2312" w:cs="Times New Roman"/>
        </w:rPr>
        <w:t>会同市民政局</w:t>
      </w:r>
      <w:r w:rsidR="00DA08BE">
        <w:rPr>
          <w:rFonts w:ascii="Times New Roman" w:eastAsia="仿宋_GB2312" w:cs="Times New Roman" w:hint="eastAsia"/>
        </w:rPr>
        <w:t>聘请第三方</w:t>
      </w:r>
      <w:r w:rsidR="0052408A">
        <w:rPr>
          <w:rFonts w:ascii="Times New Roman" w:eastAsia="仿宋_GB2312" w:cs="Times New Roman" w:hint="eastAsia"/>
        </w:rPr>
        <w:t>对</w:t>
      </w:r>
      <w:r w:rsidR="0052408A" w:rsidRPr="007A2FB2">
        <w:rPr>
          <w:rFonts w:ascii="Times New Roman" w:eastAsia="仿宋_GB2312" w:cs="Times New Roman"/>
        </w:rPr>
        <w:t>市殡仪馆、市永思园公墓</w:t>
      </w:r>
      <w:r w:rsidR="002B715B">
        <w:rPr>
          <w:rFonts w:ascii="Times New Roman" w:eastAsia="仿宋_GB2312" w:cs="Times New Roman" w:hint="eastAsia"/>
        </w:rPr>
        <w:t>、</w:t>
      </w:r>
      <w:r w:rsidR="0052408A" w:rsidRPr="002D78E1">
        <w:rPr>
          <w:rFonts w:ascii="Times New Roman" w:eastAsia="仿宋_GB2312" w:cs="Times New Roman"/>
          <w:color w:val="000000" w:themeColor="text1"/>
          <w:sz w:val="32"/>
          <w:szCs w:val="32"/>
        </w:rPr>
        <w:t>各县区选择具有代表性的公益性公墓和经营性公墓单位开展</w:t>
      </w:r>
      <w:r w:rsidR="002B715B">
        <w:rPr>
          <w:rFonts w:ascii="Times New Roman" w:eastAsia="仿宋_GB2312" w:cs="Times New Roman" w:hint="eastAsia"/>
          <w:color w:val="000000" w:themeColor="text1"/>
          <w:sz w:val="32"/>
          <w:szCs w:val="32"/>
        </w:rPr>
        <w:t>了相关</w:t>
      </w:r>
      <w:r w:rsidR="0052408A" w:rsidRPr="002D78E1">
        <w:rPr>
          <w:rFonts w:ascii="Times New Roman" w:eastAsia="仿宋_GB2312" w:cs="Times New Roman"/>
          <w:color w:val="000000" w:themeColor="text1"/>
          <w:sz w:val="32"/>
          <w:szCs w:val="32"/>
        </w:rPr>
        <w:t>成本调查</w:t>
      </w:r>
      <w:r w:rsidR="00DA08BE">
        <w:rPr>
          <w:rFonts w:ascii="Times New Roman" w:eastAsia="仿宋_GB2312" w:cs="Times New Roman" w:hint="eastAsia"/>
          <w:color w:val="000000" w:themeColor="text1"/>
          <w:sz w:val="32"/>
          <w:szCs w:val="32"/>
        </w:rPr>
        <w:t>和业务指导</w:t>
      </w:r>
      <w:r w:rsidR="00A50183">
        <w:rPr>
          <w:rFonts w:ascii="Times New Roman" w:eastAsia="仿宋_GB2312" w:cs="Times New Roman" w:hint="eastAsia"/>
          <w:color w:val="000000" w:themeColor="text1"/>
          <w:sz w:val="32"/>
          <w:szCs w:val="32"/>
        </w:rPr>
        <w:t>，为制定收费标准提供了依据。相关成本调查数据，详见</w:t>
      </w:r>
      <w:r w:rsidR="00A50183" w:rsidRPr="00A50183">
        <w:rPr>
          <w:rFonts w:ascii="Times New Roman" w:eastAsia="仿宋_GB2312" w:cs="Times New Roman" w:hint="eastAsia"/>
          <w:color w:val="000000" w:themeColor="text1"/>
          <w:sz w:val="32"/>
          <w:szCs w:val="32"/>
        </w:rPr>
        <w:t>淮安市级殡葬基本服务项目收费定调价方案</w:t>
      </w:r>
      <w:r w:rsidR="00A50183">
        <w:rPr>
          <w:rFonts w:ascii="Times New Roman" w:eastAsia="仿宋_GB2312" w:cs="Times New Roman" w:hint="eastAsia"/>
          <w:color w:val="000000" w:themeColor="text1"/>
          <w:sz w:val="32"/>
          <w:szCs w:val="32"/>
        </w:rPr>
        <w:t>。</w:t>
      </w:r>
    </w:p>
    <w:p w:rsidR="00CF45E9" w:rsidRPr="0068216A" w:rsidRDefault="00620730" w:rsidP="00E94A39">
      <w:pPr>
        <w:spacing w:line="550" w:lineRule="exact"/>
        <w:ind w:firstLineChars="200" w:firstLine="640"/>
        <w:rPr>
          <w:rFonts w:ascii="Times New Roman" w:eastAsia="仿宋_GB2312" w:cs="Times New Roman"/>
          <w:color w:val="000000"/>
          <w:sz w:val="32"/>
          <w:szCs w:val="32"/>
        </w:rPr>
      </w:pPr>
      <w:r w:rsidRPr="005C6FB4">
        <w:rPr>
          <w:rFonts w:ascii="楷体" w:eastAsia="楷体" w:hAnsi="楷体" w:cs="Times New Roman"/>
          <w:color w:val="000000" w:themeColor="text1"/>
          <w:sz w:val="32"/>
          <w:szCs w:val="32"/>
          <w:lang w:val="zh-CN"/>
        </w:rPr>
        <w:t>4、</w:t>
      </w:r>
      <w:r w:rsidR="0019377A" w:rsidRPr="005C6FB4">
        <w:rPr>
          <w:rFonts w:ascii="楷体" w:eastAsia="楷体" w:hAnsi="楷体" w:cs="Times New Roman"/>
          <w:color w:val="000000" w:themeColor="text1"/>
          <w:sz w:val="32"/>
          <w:szCs w:val="32"/>
          <w:lang w:val="zh-CN"/>
        </w:rPr>
        <w:t>广泛征求意见。</w:t>
      </w:r>
      <w:r w:rsidR="00FD45F1" w:rsidRPr="0068216A">
        <w:rPr>
          <w:rFonts w:ascii="Times New Roman" w:eastAsia="仿宋_GB2312" w:cs="Times New Roman"/>
          <w:color w:val="000000"/>
          <w:sz w:val="32"/>
          <w:szCs w:val="32"/>
        </w:rPr>
        <w:t>通过网站向社会公开征求意见</w:t>
      </w:r>
      <w:r w:rsidR="00A713EF">
        <w:rPr>
          <w:rFonts w:ascii="Times New Roman" w:eastAsia="仿宋_GB2312" w:cs="Times New Roman" w:hint="eastAsia"/>
          <w:color w:val="000000"/>
          <w:sz w:val="32"/>
          <w:szCs w:val="32"/>
        </w:rPr>
        <w:t>，</w:t>
      </w:r>
      <w:r w:rsidR="00FD45F1" w:rsidRPr="0068216A">
        <w:rPr>
          <w:rFonts w:ascii="Times New Roman" w:eastAsia="仿宋_GB2312" w:cs="Times New Roman"/>
          <w:color w:val="000000"/>
          <w:sz w:val="32"/>
          <w:szCs w:val="32"/>
        </w:rPr>
        <w:t>同时</w:t>
      </w:r>
      <w:r w:rsidR="00CF45E9" w:rsidRPr="0068216A">
        <w:rPr>
          <w:rFonts w:ascii="Times New Roman" w:eastAsia="仿宋_GB2312" w:cs="Times New Roman"/>
          <w:color w:val="000000"/>
          <w:sz w:val="32"/>
          <w:szCs w:val="32"/>
        </w:rPr>
        <w:t>书面征求</w:t>
      </w:r>
      <w:r w:rsidR="0065450D">
        <w:rPr>
          <w:rFonts w:ascii="Times New Roman" w:eastAsia="仿宋_GB2312" w:cs="Times New Roman" w:hint="eastAsia"/>
          <w:color w:val="000000"/>
          <w:sz w:val="32"/>
          <w:szCs w:val="32"/>
        </w:rPr>
        <w:t>市相关部门，</w:t>
      </w:r>
      <w:r w:rsidR="00FD45F1" w:rsidRPr="0068216A">
        <w:rPr>
          <w:rFonts w:ascii="Times New Roman" w:eastAsia="仿宋_GB2312" w:cs="Times New Roman"/>
          <w:color w:val="000000"/>
          <w:sz w:val="32"/>
          <w:szCs w:val="32"/>
        </w:rPr>
        <w:t>各</w:t>
      </w:r>
      <w:r w:rsidR="00DB454B" w:rsidRPr="0068216A">
        <w:rPr>
          <w:rFonts w:ascii="Times New Roman" w:eastAsia="仿宋_GB2312" w:cs="Times New Roman"/>
          <w:color w:val="000000"/>
          <w:sz w:val="32"/>
          <w:szCs w:val="32"/>
        </w:rPr>
        <w:t>县区发改</w:t>
      </w:r>
      <w:r w:rsidR="000B3E55" w:rsidRPr="0068216A">
        <w:rPr>
          <w:rFonts w:ascii="Times New Roman" w:eastAsia="仿宋_GB2312" w:cs="Times New Roman"/>
          <w:color w:val="000000"/>
          <w:sz w:val="32"/>
          <w:szCs w:val="32"/>
        </w:rPr>
        <w:t>、民政</w:t>
      </w:r>
      <w:r w:rsidR="004A7BD2">
        <w:rPr>
          <w:rFonts w:ascii="Times New Roman" w:eastAsia="仿宋_GB2312" w:cs="Times New Roman" w:hint="eastAsia"/>
          <w:color w:val="000000"/>
          <w:sz w:val="32"/>
          <w:szCs w:val="32"/>
        </w:rPr>
        <w:t>、财政、市场监管</w:t>
      </w:r>
      <w:r w:rsidR="000B3E55" w:rsidRPr="0068216A">
        <w:rPr>
          <w:rFonts w:ascii="Times New Roman" w:eastAsia="仿宋_GB2312" w:cs="Times New Roman"/>
          <w:color w:val="000000"/>
          <w:sz w:val="32"/>
          <w:szCs w:val="32"/>
        </w:rPr>
        <w:t>部门</w:t>
      </w:r>
      <w:r w:rsidR="003E506A" w:rsidRPr="0068216A">
        <w:rPr>
          <w:rFonts w:ascii="Times New Roman" w:eastAsia="仿宋_GB2312" w:cs="Times New Roman"/>
          <w:color w:val="000000"/>
          <w:sz w:val="32"/>
          <w:szCs w:val="32"/>
        </w:rPr>
        <w:t>的意见建议</w:t>
      </w:r>
      <w:r w:rsidR="00CF5BAC">
        <w:rPr>
          <w:rFonts w:ascii="Times New Roman" w:eastAsia="仿宋_GB2312" w:cs="Times New Roman" w:hint="eastAsia"/>
          <w:color w:val="000000"/>
          <w:sz w:val="32"/>
          <w:szCs w:val="32"/>
        </w:rPr>
        <w:t>，</w:t>
      </w:r>
      <w:r w:rsidR="00CF45E9" w:rsidRPr="0068216A">
        <w:rPr>
          <w:rFonts w:ascii="Times New Roman" w:eastAsia="仿宋_GB2312" w:cs="Times New Roman"/>
          <w:color w:val="000000"/>
          <w:sz w:val="32"/>
          <w:szCs w:val="32"/>
        </w:rPr>
        <w:t>委内部</w:t>
      </w:r>
      <w:r w:rsidR="00A5600D" w:rsidRPr="0068216A">
        <w:rPr>
          <w:rFonts w:ascii="Times New Roman" w:eastAsia="仿宋_GB2312" w:cs="Times New Roman"/>
          <w:color w:val="000000"/>
          <w:sz w:val="32"/>
          <w:szCs w:val="32"/>
        </w:rPr>
        <w:t>开展</w:t>
      </w:r>
      <w:r w:rsidR="00CF45E9" w:rsidRPr="0068216A">
        <w:rPr>
          <w:rFonts w:ascii="Times New Roman" w:eastAsia="仿宋_GB2312" w:cs="Times New Roman"/>
          <w:color w:val="000000"/>
          <w:sz w:val="32"/>
          <w:szCs w:val="32"/>
        </w:rPr>
        <w:t>了公平竞争审查和合法性审查。</w:t>
      </w:r>
    </w:p>
    <w:p w:rsidR="005D7EAF" w:rsidRPr="0068216A" w:rsidRDefault="00F8224F" w:rsidP="00E94A39">
      <w:pPr>
        <w:spacing w:line="550" w:lineRule="exact"/>
        <w:ind w:firstLineChars="200" w:firstLine="640"/>
        <w:jc w:val="left"/>
        <w:rPr>
          <w:rFonts w:ascii="黑体" w:eastAsia="黑体" w:hAnsi="黑体" w:cs="Times New Roman"/>
          <w:sz w:val="32"/>
          <w:szCs w:val="32"/>
        </w:rPr>
      </w:pPr>
      <w:r w:rsidRPr="0068216A">
        <w:rPr>
          <w:rFonts w:ascii="黑体" w:eastAsia="黑体" w:hAnsi="黑体" w:cs="Times New Roman"/>
          <w:sz w:val="32"/>
          <w:szCs w:val="32"/>
        </w:rPr>
        <w:t>三、</w:t>
      </w:r>
      <w:r w:rsidR="00137D7A" w:rsidRPr="0068216A">
        <w:rPr>
          <w:rFonts w:ascii="黑体" w:eastAsia="黑体" w:hAnsi="黑体" w:cs="Times New Roman"/>
          <w:sz w:val="32"/>
          <w:szCs w:val="32"/>
        </w:rPr>
        <w:t>主要内容</w:t>
      </w:r>
    </w:p>
    <w:p w:rsidR="005C6FB4" w:rsidRDefault="005C6FB4" w:rsidP="00E94A39">
      <w:pPr>
        <w:widowControl/>
        <w:shd w:val="clear" w:color="auto" w:fill="FFFFFF"/>
        <w:spacing w:line="550" w:lineRule="exact"/>
        <w:ind w:firstLineChars="200" w:firstLine="640"/>
        <w:rPr>
          <w:rFonts w:ascii="Times New Roman" w:eastAsia="仿宋_GB2312" w:cs="Times New Roman"/>
          <w:color w:val="000000"/>
          <w:sz w:val="32"/>
          <w:szCs w:val="32"/>
        </w:rPr>
      </w:pPr>
      <w:r>
        <w:rPr>
          <w:rFonts w:ascii="楷体" w:eastAsia="楷体" w:hAnsi="楷体" w:cs="Times New Roman" w:hint="eastAsia"/>
          <w:color w:val="000000"/>
          <w:kern w:val="0"/>
          <w:sz w:val="32"/>
          <w:szCs w:val="32"/>
        </w:rPr>
        <w:t>（一）</w:t>
      </w:r>
      <w:r w:rsidR="002C1BF1" w:rsidRPr="002C1BF1">
        <w:rPr>
          <w:rFonts w:ascii="楷体" w:eastAsia="楷体" w:hAnsi="楷体" w:cs="Times New Roman" w:hint="eastAsia"/>
          <w:color w:val="000000"/>
          <w:kern w:val="0"/>
          <w:sz w:val="32"/>
          <w:szCs w:val="32"/>
        </w:rPr>
        <w:t>明确殡葬服务收费项目清单</w:t>
      </w:r>
      <w:r w:rsidR="00FA3DEB" w:rsidRPr="002C1BF1">
        <w:rPr>
          <w:rFonts w:ascii="楷体" w:eastAsia="楷体" w:hAnsi="楷体" w:cs="Times New Roman"/>
          <w:color w:val="000000"/>
          <w:kern w:val="0"/>
          <w:sz w:val="32"/>
          <w:szCs w:val="32"/>
        </w:rPr>
        <w:t>。</w:t>
      </w:r>
      <w:r w:rsidR="002C1BF1" w:rsidRPr="002C1BF1">
        <w:rPr>
          <w:rFonts w:ascii="Times New Roman" w:eastAsia="仿宋_GB2312" w:cs="Times New Roman" w:hint="eastAsia"/>
          <w:color w:val="000000"/>
          <w:sz w:val="32"/>
          <w:szCs w:val="32"/>
        </w:rPr>
        <w:t>我市殡葬服务收费项目严格实行清单管理，分为殡葬基本服务项目清单和延伸服务项目清单。</w:t>
      </w:r>
      <w:r w:rsidR="002C1BF1" w:rsidRPr="00A57A60">
        <w:rPr>
          <w:rFonts w:ascii="Times New Roman" w:eastAsia="仿宋_GB2312" w:cs="Times New Roman" w:hint="eastAsia"/>
          <w:b/>
          <w:color w:val="000000"/>
          <w:sz w:val="32"/>
          <w:szCs w:val="32"/>
        </w:rPr>
        <w:t>殡葬基本服务项目</w:t>
      </w:r>
      <w:r w:rsidR="002C1BF1" w:rsidRPr="002C1BF1">
        <w:rPr>
          <w:rFonts w:ascii="Times New Roman" w:eastAsia="仿宋_GB2312" w:cs="Times New Roman" w:hint="eastAsia"/>
          <w:color w:val="000000"/>
          <w:sz w:val="32"/>
          <w:szCs w:val="32"/>
        </w:rPr>
        <w:t>包括遗体接运、遗体存放、穿（脱）衣、遗体整理、告别厅（守灵厅）租用、遗体火化、骨灰寄存、公益性公墓墓（格）葬、节地生态安葬、公墓维护管理共</w:t>
      </w:r>
      <w:r w:rsidR="002C1BF1" w:rsidRPr="002C1BF1">
        <w:rPr>
          <w:rFonts w:ascii="Times New Roman" w:eastAsia="仿宋_GB2312" w:cs="Times New Roman" w:hint="eastAsia"/>
          <w:color w:val="000000"/>
          <w:sz w:val="32"/>
          <w:szCs w:val="32"/>
        </w:rPr>
        <w:t>10</w:t>
      </w:r>
      <w:r w:rsidR="002C1BF1" w:rsidRPr="002C1BF1">
        <w:rPr>
          <w:rFonts w:ascii="Times New Roman" w:eastAsia="仿宋_GB2312" w:cs="Times New Roman" w:hint="eastAsia"/>
          <w:color w:val="000000"/>
          <w:sz w:val="32"/>
          <w:szCs w:val="32"/>
        </w:rPr>
        <w:t>项</w:t>
      </w:r>
      <w:r w:rsidR="00D83949">
        <w:rPr>
          <w:rFonts w:ascii="Times New Roman" w:eastAsia="仿宋_GB2312" w:cs="Times New Roman" w:hint="eastAsia"/>
          <w:color w:val="000000"/>
          <w:sz w:val="32"/>
          <w:szCs w:val="32"/>
        </w:rPr>
        <w:t>，</w:t>
      </w:r>
      <w:r w:rsidR="00D83949" w:rsidRPr="00D83949">
        <w:rPr>
          <w:rFonts w:ascii="Times New Roman" w:eastAsia="仿宋_GB2312" w:cs="Times New Roman" w:hint="eastAsia"/>
          <w:color w:val="000000"/>
          <w:sz w:val="32"/>
          <w:szCs w:val="32"/>
        </w:rPr>
        <w:t>收费实行政府定价或者政府指导价管理</w:t>
      </w:r>
      <w:r w:rsidR="0098286B">
        <w:rPr>
          <w:rFonts w:ascii="Times New Roman" w:eastAsia="仿宋_GB2312" w:cs="Times New Roman" w:hint="eastAsia"/>
          <w:color w:val="000000"/>
          <w:sz w:val="32"/>
          <w:szCs w:val="32"/>
        </w:rPr>
        <w:t>，各县区</w:t>
      </w:r>
      <w:r w:rsidR="0008049A">
        <w:rPr>
          <w:rFonts w:ascii="Times New Roman" w:eastAsia="仿宋_GB2312" w:cs="Times New Roman" w:hint="eastAsia"/>
          <w:color w:val="000000"/>
          <w:sz w:val="32"/>
          <w:szCs w:val="32"/>
        </w:rPr>
        <w:t>制定</w:t>
      </w:r>
      <w:r w:rsidR="0098286B">
        <w:rPr>
          <w:rFonts w:ascii="Times New Roman" w:eastAsia="仿宋_GB2312" w:cs="Times New Roman" w:hint="eastAsia"/>
          <w:color w:val="000000"/>
          <w:sz w:val="32"/>
          <w:szCs w:val="32"/>
        </w:rPr>
        <w:t>收费标准</w:t>
      </w:r>
      <w:r w:rsidR="0098286B" w:rsidRPr="0098286B">
        <w:rPr>
          <w:rFonts w:ascii="Times New Roman" w:eastAsia="仿宋_GB2312" w:cs="Times New Roman" w:hint="eastAsia"/>
          <w:color w:val="000000"/>
          <w:sz w:val="32"/>
          <w:szCs w:val="32"/>
        </w:rPr>
        <w:t>原则上不得高于</w:t>
      </w:r>
      <w:bookmarkStart w:id="0" w:name="OLE_LINK12"/>
      <w:bookmarkStart w:id="1" w:name="OLE_LINK13"/>
      <w:r w:rsidR="0098286B" w:rsidRPr="0098286B">
        <w:rPr>
          <w:rFonts w:ascii="Times New Roman" w:eastAsia="仿宋_GB2312" w:cs="Times New Roman" w:hint="eastAsia"/>
          <w:color w:val="000000"/>
          <w:sz w:val="32"/>
          <w:szCs w:val="32"/>
        </w:rPr>
        <w:t>市级公布的</w:t>
      </w:r>
      <w:bookmarkEnd w:id="0"/>
      <w:bookmarkEnd w:id="1"/>
      <w:r w:rsidR="0098286B" w:rsidRPr="0098286B">
        <w:rPr>
          <w:rFonts w:ascii="Times New Roman" w:eastAsia="仿宋_GB2312" w:cs="Times New Roman" w:hint="eastAsia"/>
          <w:color w:val="000000"/>
          <w:sz w:val="32"/>
          <w:szCs w:val="32"/>
        </w:rPr>
        <w:t>现行收费标准</w:t>
      </w:r>
      <w:r w:rsidR="0098286B">
        <w:rPr>
          <w:rFonts w:ascii="Times New Roman" w:eastAsia="仿宋_GB2312" w:cs="Times New Roman" w:hint="eastAsia"/>
          <w:color w:val="000000"/>
          <w:sz w:val="32"/>
          <w:szCs w:val="32"/>
        </w:rPr>
        <w:t>。</w:t>
      </w:r>
      <w:r w:rsidR="002C1BF1" w:rsidRPr="00A57A60">
        <w:rPr>
          <w:rFonts w:ascii="Times New Roman" w:eastAsia="仿宋_GB2312" w:cs="Times New Roman" w:hint="eastAsia"/>
          <w:b/>
          <w:color w:val="000000"/>
          <w:sz w:val="32"/>
          <w:szCs w:val="32"/>
        </w:rPr>
        <w:t>殡葬延伸服务项目</w:t>
      </w:r>
      <w:r w:rsidR="002C1BF1" w:rsidRPr="002C1BF1">
        <w:rPr>
          <w:rFonts w:ascii="Times New Roman" w:eastAsia="仿宋_GB2312" w:cs="Times New Roman" w:hint="eastAsia"/>
          <w:color w:val="000000"/>
          <w:sz w:val="32"/>
          <w:szCs w:val="32"/>
        </w:rPr>
        <w:t>包括遗体外运、特殊遗体整理、经营性公墓墓（格）葬共</w:t>
      </w:r>
      <w:r w:rsidR="002C1BF1" w:rsidRPr="002C1BF1">
        <w:rPr>
          <w:rFonts w:ascii="Times New Roman" w:eastAsia="仿宋_GB2312" w:cs="Times New Roman" w:hint="eastAsia"/>
          <w:color w:val="000000"/>
          <w:sz w:val="32"/>
          <w:szCs w:val="32"/>
        </w:rPr>
        <w:t>3</w:t>
      </w:r>
      <w:r w:rsidR="002C1BF1" w:rsidRPr="002C1BF1">
        <w:rPr>
          <w:rFonts w:ascii="Times New Roman" w:eastAsia="仿宋_GB2312" w:cs="Times New Roman" w:hint="eastAsia"/>
          <w:color w:val="000000"/>
          <w:sz w:val="32"/>
          <w:szCs w:val="32"/>
        </w:rPr>
        <w:t>项</w:t>
      </w:r>
      <w:r w:rsidR="00D83949">
        <w:rPr>
          <w:rFonts w:ascii="Times New Roman" w:eastAsia="仿宋_GB2312" w:cs="Times New Roman" w:hint="eastAsia"/>
          <w:color w:val="000000"/>
          <w:sz w:val="32"/>
          <w:szCs w:val="32"/>
        </w:rPr>
        <w:t>，</w:t>
      </w:r>
      <w:r w:rsidR="00D83949" w:rsidRPr="00D83949">
        <w:rPr>
          <w:rFonts w:ascii="Times New Roman" w:eastAsia="仿宋_GB2312" w:cs="Times New Roman" w:hint="eastAsia"/>
          <w:color w:val="000000"/>
          <w:sz w:val="32"/>
          <w:szCs w:val="32"/>
        </w:rPr>
        <w:t>收费实行市场调节价管理，经属地民政部门审核公示后，抄报同级发展改革部门。</w:t>
      </w:r>
      <w:r w:rsidR="002C1BF1" w:rsidRPr="00A57A60">
        <w:rPr>
          <w:rFonts w:ascii="Times New Roman" w:eastAsia="仿宋_GB2312" w:cs="Times New Roman" w:hint="eastAsia"/>
          <w:b/>
          <w:color w:val="000000"/>
          <w:sz w:val="32"/>
          <w:szCs w:val="32"/>
        </w:rPr>
        <w:t>个性化安葬需求、</w:t>
      </w:r>
      <w:r w:rsidR="002C1BF1" w:rsidRPr="002C1BF1">
        <w:rPr>
          <w:rFonts w:ascii="Times New Roman" w:eastAsia="仿宋_GB2312" w:cs="Times New Roman" w:hint="eastAsia"/>
          <w:color w:val="000000"/>
          <w:sz w:val="32"/>
          <w:szCs w:val="32"/>
        </w:rPr>
        <w:t>殡仪服务、代客祭扫、网络祭扫等特殊情况，按照双方合同约定执行。</w:t>
      </w:r>
    </w:p>
    <w:p w:rsidR="001425F6" w:rsidRPr="00D83949" w:rsidRDefault="005C6FB4" w:rsidP="00E94A39">
      <w:pPr>
        <w:widowControl/>
        <w:shd w:val="clear" w:color="auto" w:fill="FFFFFF"/>
        <w:spacing w:line="550" w:lineRule="exact"/>
        <w:ind w:firstLineChars="200" w:firstLine="640"/>
        <w:rPr>
          <w:rFonts w:ascii="Times New Roman" w:eastAsia="仿宋_GB2312" w:cs="Times New Roman"/>
          <w:color w:val="000000"/>
          <w:sz w:val="32"/>
          <w:szCs w:val="32"/>
        </w:rPr>
      </w:pPr>
      <w:r>
        <w:rPr>
          <w:rFonts w:ascii="楷体" w:eastAsia="楷体" w:hAnsi="楷体" w:cs="Times New Roman" w:hint="eastAsia"/>
          <w:bCs/>
          <w:color w:val="000000" w:themeColor="text1"/>
          <w:kern w:val="0"/>
          <w:sz w:val="32"/>
          <w:szCs w:val="32"/>
        </w:rPr>
        <w:t>（二）</w:t>
      </w:r>
      <w:r w:rsidR="002C1BF1" w:rsidRPr="002C1BF1">
        <w:rPr>
          <w:rFonts w:ascii="楷体" w:eastAsia="楷体" w:hAnsi="楷体" w:cs="Times New Roman" w:hint="eastAsia"/>
          <w:bCs/>
          <w:color w:val="000000" w:themeColor="text1"/>
          <w:kern w:val="0"/>
          <w:sz w:val="32"/>
          <w:szCs w:val="32"/>
        </w:rPr>
        <w:t>实行公墓收费分类定价管理</w:t>
      </w:r>
      <w:r w:rsidR="00B31E56" w:rsidRPr="0068216A">
        <w:rPr>
          <w:rFonts w:ascii="楷体" w:eastAsia="楷体" w:hAnsi="楷体" w:cs="Times New Roman"/>
          <w:color w:val="000000" w:themeColor="text1"/>
          <w:kern w:val="0"/>
          <w:sz w:val="32"/>
          <w:szCs w:val="32"/>
        </w:rPr>
        <w:t>。</w:t>
      </w:r>
      <w:r w:rsidR="00A57A60" w:rsidRPr="00A57A60">
        <w:rPr>
          <w:rFonts w:ascii="Times New Roman" w:eastAsia="仿宋_GB2312" w:cs="Times New Roman" w:hint="eastAsia"/>
          <w:color w:val="000000"/>
          <w:sz w:val="32"/>
          <w:szCs w:val="32"/>
        </w:rPr>
        <w:t>包括公益性公墓墓（格）葬费、经营性公墓墓（格）葬费、公墓维护管理费。</w:t>
      </w:r>
      <w:r w:rsidR="002C1BF1" w:rsidRPr="005A2FDB">
        <w:rPr>
          <w:rFonts w:ascii="Times New Roman" w:eastAsia="仿宋_GB2312" w:cs="Times New Roman" w:hint="eastAsia"/>
          <w:color w:val="000000"/>
          <w:sz w:val="32"/>
          <w:szCs w:val="32"/>
        </w:rPr>
        <w:t>公墓墓（格）</w:t>
      </w:r>
      <w:r w:rsidR="002C1BF1" w:rsidRPr="005A2FDB">
        <w:rPr>
          <w:rFonts w:ascii="Times New Roman" w:eastAsia="仿宋_GB2312" w:cs="Times New Roman" w:hint="eastAsia"/>
          <w:color w:val="000000"/>
          <w:sz w:val="32"/>
          <w:szCs w:val="32"/>
        </w:rPr>
        <w:lastRenderedPageBreak/>
        <w:t>葬费，实行“一价清”，不得价外收取与公墓墓（格）葬相关的其他费用。</w:t>
      </w:r>
      <w:r w:rsidR="00D83949" w:rsidRPr="00A57A60">
        <w:rPr>
          <w:rFonts w:ascii="Times New Roman" w:eastAsia="仿宋_GB2312" w:cs="Times New Roman" w:hint="eastAsia"/>
          <w:b/>
          <w:color w:val="000000"/>
          <w:sz w:val="32"/>
          <w:szCs w:val="32"/>
        </w:rPr>
        <w:t>公益性公墓墓（格）葬费</w:t>
      </w:r>
      <w:r w:rsidR="00D83949" w:rsidRPr="00D83949">
        <w:rPr>
          <w:rFonts w:ascii="Times New Roman" w:eastAsia="仿宋_GB2312" w:cs="Times New Roman" w:hint="eastAsia"/>
          <w:color w:val="000000"/>
          <w:sz w:val="32"/>
          <w:szCs w:val="32"/>
        </w:rPr>
        <w:t>实行政府定价或者政府指导价管理，</w:t>
      </w:r>
      <w:r w:rsidR="005A2FDB" w:rsidRPr="00D83949">
        <w:rPr>
          <w:rFonts w:ascii="Times New Roman" w:eastAsia="仿宋_GB2312" w:cs="Times New Roman" w:hint="eastAsia"/>
          <w:color w:val="000000"/>
          <w:sz w:val="32"/>
          <w:szCs w:val="32"/>
        </w:rPr>
        <w:t>原则上</w:t>
      </w:r>
      <w:r w:rsidR="005A2FDB" w:rsidRPr="00D83949">
        <w:rPr>
          <w:rFonts w:ascii="Times New Roman" w:eastAsia="仿宋_GB2312" w:cs="Times New Roman"/>
          <w:color w:val="000000"/>
          <w:sz w:val="32"/>
          <w:szCs w:val="32"/>
        </w:rPr>
        <w:t>乡镇公益性公墓</w:t>
      </w:r>
      <w:r w:rsidR="005A2FDB" w:rsidRPr="00D83949">
        <w:rPr>
          <w:rFonts w:ascii="Times New Roman" w:eastAsia="仿宋_GB2312" w:cs="Times New Roman" w:hint="eastAsia"/>
          <w:color w:val="000000"/>
          <w:sz w:val="32"/>
          <w:szCs w:val="32"/>
        </w:rPr>
        <w:t>墓葬费，</w:t>
      </w:r>
      <w:r w:rsidR="005A2FDB" w:rsidRPr="00D83949">
        <w:rPr>
          <w:rFonts w:ascii="Times New Roman" w:eastAsia="仿宋_GB2312" w:cs="Times New Roman"/>
          <w:color w:val="000000"/>
          <w:sz w:val="32"/>
          <w:szCs w:val="32"/>
        </w:rPr>
        <w:t>单穴</w:t>
      </w:r>
      <w:r w:rsidR="005A2FDB" w:rsidRPr="00D83949">
        <w:rPr>
          <w:rFonts w:ascii="Times New Roman" w:eastAsia="仿宋_GB2312" w:cs="Times New Roman" w:hint="eastAsia"/>
          <w:color w:val="000000"/>
          <w:sz w:val="32"/>
          <w:szCs w:val="32"/>
        </w:rPr>
        <w:t>最高</w:t>
      </w:r>
      <w:r w:rsidR="005A2FDB" w:rsidRPr="00D83949">
        <w:rPr>
          <w:rFonts w:ascii="Times New Roman" w:eastAsia="仿宋_GB2312" w:cs="Times New Roman"/>
          <w:color w:val="000000"/>
          <w:sz w:val="32"/>
          <w:szCs w:val="32"/>
        </w:rPr>
        <w:t>不超过</w:t>
      </w:r>
      <w:r w:rsidR="005A2FDB" w:rsidRPr="00D83949">
        <w:rPr>
          <w:rFonts w:ascii="Times New Roman" w:eastAsia="仿宋_GB2312" w:cs="Times New Roman" w:hint="eastAsia"/>
          <w:color w:val="000000"/>
          <w:sz w:val="32"/>
          <w:szCs w:val="32"/>
        </w:rPr>
        <w:t>2500</w:t>
      </w:r>
      <w:r w:rsidR="005A2FDB" w:rsidRPr="00D83949">
        <w:rPr>
          <w:rFonts w:ascii="Times New Roman" w:eastAsia="仿宋_GB2312" w:cs="Times New Roman"/>
          <w:color w:val="000000"/>
          <w:sz w:val="32"/>
          <w:szCs w:val="32"/>
        </w:rPr>
        <w:t>元</w:t>
      </w:r>
      <w:r w:rsidR="004E1F81">
        <w:rPr>
          <w:rFonts w:ascii="Times New Roman" w:eastAsia="仿宋_GB2312" w:cs="Times New Roman" w:hint="eastAsia"/>
          <w:color w:val="000000"/>
          <w:sz w:val="32"/>
          <w:szCs w:val="32"/>
        </w:rPr>
        <w:t>/</w:t>
      </w:r>
      <w:r w:rsidR="004E1F81">
        <w:rPr>
          <w:rFonts w:ascii="Times New Roman" w:eastAsia="仿宋_GB2312" w:cs="Times New Roman" w:hint="eastAsia"/>
          <w:color w:val="000000"/>
          <w:sz w:val="32"/>
          <w:szCs w:val="32"/>
        </w:rPr>
        <w:t>墓</w:t>
      </w:r>
      <w:r w:rsidR="005A2FDB" w:rsidRPr="00D83949">
        <w:rPr>
          <w:rFonts w:ascii="Times New Roman" w:eastAsia="仿宋_GB2312" w:cs="Times New Roman"/>
          <w:color w:val="000000"/>
          <w:sz w:val="32"/>
          <w:szCs w:val="32"/>
        </w:rPr>
        <w:t>，双穴</w:t>
      </w:r>
      <w:r w:rsidR="005A2FDB" w:rsidRPr="00D83949">
        <w:rPr>
          <w:rFonts w:ascii="Times New Roman" w:eastAsia="仿宋_GB2312" w:cs="Times New Roman" w:hint="eastAsia"/>
          <w:color w:val="000000"/>
          <w:sz w:val="32"/>
          <w:szCs w:val="32"/>
        </w:rPr>
        <w:t>最高</w:t>
      </w:r>
      <w:r w:rsidR="005A2FDB" w:rsidRPr="00D83949">
        <w:rPr>
          <w:rFonts w:ascii="Times New Roman" w:eastAsia="仿宋_GB2312" w:cs="Times New Roman"/>
          <w:color w:val="000000"/>
          <w:sz w:val="32"/>
          <w:szCs w:val="32"/>
        </w:rPr>
        <w:t>不超过</w:t>
      </w:r>
      <w:r w:rsidR="005A2FDB" w:rsidRPr="00D83949">
        <w:rPr>
          <w:rFonts w:ascii="Times New Roman" w:eastAsia="仿宋_GB2312" w:cs="Times New Roman" w:hint="eastAsia"/>
          <w:color w:val="000000"/>
          <w:sz w:val="32"/>
          <w:szCs w:val="32"/>
        </w:rPr>
        <w:t>4000</w:t>
      </w:r>
      <w:r w:rsidR="005A2FDB" w:rsidRPr="00D83949">
        <w:rPr>
          <w:rFonts w:ascii="Times New Roman" w:eastAsia="仿宋_GB2312" w:cs="Times New Roman"/>
          <w:color w:val="000000"/>
          <w:sz w:val="32"/>
          <w:szCs w:val="32"/>
        </w:rPr>
        <w:t>元</w:t>
      </w:r>
      <w:r w:rsidR="004E1F81">
        <w:rPr>
          <w:rFonts w:ascii="Times New Roman" w:eastAsia="仿宋_GB2312" w:cs="Times New Roman" w:hint="eastAsia"/>
          <w:color w:val="000000"/>
          <w:sz w:val="32"/>
          <w:szCs w:val="32"/>
        </w:rPr>
        <w:t>/</w:t>
      </w:r>
      <w:r w:rsidR="004E1F81">
        <w:rPr>
          <w:rFonts w:ascii="Times New Roman" w:eastAsia="仿宋_GB2312" w:cs="Times New Roman" w:hint="eastAsia"/>
          <w:color w:val="000000"/>
          <w:sz w:val="32"/>
          <w:szCs w:val="32"/>
        </w:rPr>
        <w:t>墓</w:t>
      </w:r>
      <w:r w:rsidR="005A2FDB" w:rsidRPr="00D83949">
        <w:rPr>
          <w:rFonts w:ascii="Times New Roman" w:eastAsia="仿宋_GB2312" w:cs="Times New Roman" w:hint="eastAsia"/>
          <w:color w:val="000000"/>
          <w:sz w:val="32"/>
          <w:szCs w:val="32"/>
        </w:rPr>
        <w:t>。城市公益性公墓墓葬费由各级发展改革部门会同同级民政部门制定公布。相关公墓经营单位确定不同墓（格）型具体收费标准，经属地民政部门审核后，报同级发展改革部门备案。</w:t>
      </w:r>
      <w:r w:rsidR="00D83949" w:rsidRPr="00A57A60">
        <w:rPr>
          <w:rFonts w:ascii="Times New Roman" w:eastAsia="仿宋_GB2312" w:cs="Times New Roman" w:hint="eastAsia"/>
          <w:b/>
          <w:color w:val="000000"/>
          <w:sz w:val="32"/>
          <w:szCs w:val="32"/>
        </w:rPr>
        <w:t>经营性公墓墓（格）葬费</w:t>
      </w:r>
      <w:r w:rsidR="00D83949" w:rsidRPr="00D83949">
        <w:rPr>
          <w:rFonts w:ascii="Times New Roman" w:eastAsia="仿宋_GB2312" w:cs="Times New Roman" w:hint="eastAsia"/>
          <w:color w:val="000000"/>
          <w:sz w:val="32"/>
          <w:szCs w:val="32"/>
        </w:rPr>
        <w:t>实行市场调节价管理，属地民政部门会同发展改革部门建立收费标准备案会商机制，经部门会商审核确认，</w:t>
      </w:r>
      <w:bookmarkStart w:id="2" w:name="OLE_LINK24"/>
      <w:bookmarkStart w:id="3" w:name="OLE_LINK25"/>
      <w:r w:rsidR="00D83949" w:rsidRPr="00D83949">
        <w:rPr>
          <w:rFonts w:ascii="Times New Roman" w:eastAsia="仿宋_GB2312" w:cs="Times New Roman" w:hint="eastAsia"/>
          <w:color w:val="000000"/>
          <w:sz w:val="32"/>
          <w:szCs w:val="32"/>
        </w:rPr>
        <w:t>由属地民政部门</w:t>
      </w:r>
      <w:bookmarkEnd w:id="2"/>
      <w:bookmarkEnd w:id="3"/>
      <w:r w:rsidR="00D83949" w:rsidRPr="00D83949">
        <w:rPr>
          <w:rFonts w:ascii="Times New Roman" w:eastAsia="仿宋_GB2312" w:cs="Times New Roman" w:hint="eastAsia"/>
          <w:color w:val="000000"/>
          <w:sz w:val="32"/>
          <w:szCs w:val="32"/>
        </w:rPr>
        <w:t>公示后，报同级发展改革部门备案。</w:t>
      </w:r>
      <w:r w:rsidR="00D83949" w:rsidRPr="00A57A60">
        <w:rPr>
          <w:rFonts w:ascii="Times New Roman" w:eastAsia="仿宋_GB2312" w:cs="Times New Roman" w:hint="eastAsia"/>
          <w:b/>
          <w:color w:val="000000"/>
          <w:sz w:val="32"/>
          <w:szCs w:val="32"/>
        </w:rPr>
        <w:t>公墓维护管理费</w:t>
      </w:r>
      <w:r w:rsidR="00D83949" w:rsidRPr="00D83949">
        <w:rPr>
          <w:rFonts w:ascii="Times New Roman" w:eastAsia="仿宋_GB2312" w:cs="Times New Roman" w:hint="eastAsia"/>
          <w:color w:val="000000"/>
          <w:sz w:val="32"/>
          <w:szCs w:val="32"/>
        </w:rPr>
        <w:t>实行政府定价或者政府指导价管理，原则上公益性公墓维护管理费单穴不超过</w:t>
      </w:r>
      <w:r w:rsidR="00D83949" w:rsidRPr="00D83949">
        <w:rPr>
          <w:rFonts w:ascii="Times New Roman" w:eastAsia="仿宋_GB2312" w:cs="Times New Roman" w:hint="eastAsia"/>
          <w:color w:val="000000"/>
          <w:sz w:val="32"/>
          <w:szCs w:val="32"/>
        </w:rPr>
        <w:t>50</w:t>
      </w:r>
      <w:r w:rsidR="00D83949" w:rsidRPr="00D83949">
        <w:rPr>
          <w:rFonts w:ascii="Times New Roman" w:eastAsia="仿宋_GB2312" w:cs="Times New Roman" w:hint="eastAsia"/>
          <w:color w:val="000000"/>
          <w:sz w:val="32"/>
          <w:szCs w:val="32"/>
        </w:rPr>
        <w:t>元</w:t>
      </w:r>
      <w:r w:rsidR="00D83949" w:rsidRPr="00D83949">
        <w:rPr>
          <w:rFonts w:ascii="Times New Roman" w:eastAsia="仿宋_GB2312" w:cs="Times New Roman" w:hint="eastAsia"/>
          <w:color w:val="000000"/>
          <w:sz w:val="32"/>
          <w:szCs w:val="32"/>
        </w:rPr>
        <w:t>/</w:t>
      </w:r>
      <w:r w:rsidR="00D83949" w:rsidRPr="00D83949">
        <w:rPr>
          <w:rFonts w:ascii="Times New Roman" w:eastAsia="仿宋_GB2312" w:cs="Times New Roman" w:hint="eastAsia"/>
          <w:color w:val="000000"/>
          <w:sz w:val="32"/>
          <w:szCs w:val="32"/>
        </w:rPr>
        <w:t>年</w:t>
      </w:r>
      <w:r w:rsidR="004E1F81">
        <w:rPr>
          <w:rFonts w:ascii="Times New Roman" w:eastAsia="仿宋_GB2312" w:cs="Times New Roman" w:hint="eastAsia"/>
          <w:color w:val="000000"/>
          <w:sz w:val="32"/>
          <w:szCs w:val="32"/>
        </w:rPr>
        <w:t>.</w:t>
      </w:r>
      <w:r w:rsidR="004E1F81">
        <w:rPr>
          <w:rFonts w:ascii="Times New Roman" w:eastAsia="仿宋_GB2312" w:cs="Times New Roman" w:hint="eastAsia"/>
          <w:color w:val="000000"/>
          <w:sz w:val="32"/>
          <w:szCs w:val="32"/>
        </w:rPr>
        <w:t>墓</w:t>
      </w:r>
      <w:r w:rsidR="00D83949" w:rsidRPr="00D83949">
        <w:rPr>
          <w:rFonts w:ascii="Times New Roman" w:eastAsia="仿宋_GB2312" w:cs="Times New Roman" w:hint="eastAsia"/>
          <w:color w:val="000000"/>
          <w:sz w:val="32"/>
          <w:szCs w:val="32"/>
        </w:rPr>
        <w:t>、双穴不超过</w:t>
      </w:r>
      <w:r w:rsidR="00D83949" w:rsidRPr="00D83949">
        <w:rPr>
          <w:rFonts w:ascii="Times New Roman" w:eastAsia="仿宋_GB2312" w:cs="Times New Roman" w:hint="eastAsia"/>
          <w:color w:val="000000"/>
          <w:sz w:val="32"/>
          <w:szCs w:val="32"/>
        </w:rPr>
        <w:t>80</w:t>
      </w:r>
      <w:r w:rsidR="00D83949" w:rsidRPr="00D83949">
        <w:rPr>
          <w:rFonts w:ascii="Times New Roman" w:eastAsia="仿宋_GB2312" w:cs="Times New Roman" w:hint="eastAsia"/>
          <w:color w:val="000000"/>
          <w:sz w:val="32"/>
          <w:szCs w:val="32"/>
        </w:rPr>
        <w:t>元</w:t>
      </w:r>
      <w:r w:rsidR="00D83949" w:rsidRPr="00D83949">
        <w:rPr>
          <w:rFonts w:ascii="Times New Roman" w:eastAsia="仿宋_GB2312" w:cs="Times New Roman" w:hint="eastAsia"/>
          <w:color w:val="000000"/>
          <w:sz w:val="32"/>
          <w:szCs w:val="32"/>
        </w:rPr>
        <w:t>/</w:t>
      </w:r>
      <w:r w:rsidR="004E1F81" w:rsidRPr="00D83949">
        <w:rPr>
          <w:rFonts w:ascii="Times New Roman" w:eastAsia="仿宋_GB2312" w:cs="Times New Roman" w:hint="eastAsia"/>
          <w:color w:val="000000"/>
          <w:sz w:val="32"/>
          <w:szCs w:val="32"/>
        </w:rPr>
        <w:t>/</w:t>
      </w:r>
      <w:r w:rsidR="004E1F81" w:rsidRPr="00D83949">
        <w:rPr>
          <w:rFonts w:ascii="Times New Roman" w:eastAsia="仿宋_GB2312" w:cs="Times New Roman" w:hint="eastAsia"/>
          <w:color w:val="000000"/>
          <w:sz w:val="32"/>
          <w:szCs w:val="32"/>
        </w:rPr>
        <w:t>年</w:t>
      </w:r>
      <w:r w:rsidR="004E1F81">
        <w:rPr>
          <w:rFonts w:ascii="Times New Roman" w:eastAsia="仿宋_GB2312" w:cs="Times New Roman" w:hint="eastAsia"/>
          <w:color w:val="000000"/>
          <w:sz w:val="32"/>
          <w:szCs w:val="32"/>
        </w:rPr>
        <w:t>.</w:t>
      </w:r>
      <w:r w:rsidR="004E1F81">
        <w:rPr>
          <w:rFonts w:ascii="Times New Roman" w:eastAsia="仿宋_GB2312" w:cs="Times New Roman" w:hint="eastAsia"/>
          <w:color w:val="000000"/>
          <w:sz w:val="32"/>
          <w:szCs w:val="32"/>
        </w:rPr>
        <w:t>墓</w:t>
      </w:r>
      <w:r w:rsidR="00D83949" w:rsidRPr="00D83949">
        <w:rPr>
          <w:rFonts w:ascii="Times New Roman" w:eastAsia="仿宋_GB2312" w:cs="Times New Roman" w:hint="eastAsia"/>
          <w:color w:val="000000"/>
          <w:sz w:val="32"/>
          <w:szCs w:val="32"/>
        </w:rPr>
        <w:t>，经营性公墓维护管理费不超过</w:t>
      </w:r>
      <w:r w:rsidR="00D83949" w:rsidRPr="00D83949">
        <w:rPr>
          <w:rFonts w:ascii="Times New Roman" w:eastAsia="仿宋_GB2312" w:cs="Times New Roman" w:hint="eastAsia"/>
          <w:color w:val="000000"/>
          <w:sz w:val="32"/>
          <w:szCs w:val="32"/>
        </w:rPr>
        <w:t>150</w:t>
      </w:r>
      <w:r w:rsidR="00D83949" w:rsidRPr="00D83949">
        <w:rPr>
          <w:rFonts w:ascii="Times New Roman" w:eastAsia="仿宋_GB2312" w:cs="Times New Roman" w:hint="eastAsia"/>
          <w:color w:val="000000"/>
          <w:sz w:val="32"/>
          <w:szCs w:val="32"/>
        </w:rPr>
        <w:t>元</w:t>
      </w:r>
      <w:r w:rsidR="004E1F81" w:rsidRPr="00D83949">
        <w:rPr>
          <w:rFonts w:ascii="Times New Roman" w:eastAsia="仿宋_GB2312" w:cs="Times New Roman" w:hint="eastAsia"/>
          <w:color w:val="000000"/>
          <w:sz w:val="32"/>
          <w:szCs w:val="32"/>
        </w:rPr>
        <w:t>/</w:t>
      </w:r>
      <w:r w:rsidR="004E1F81" w:rsidRPr="00D83949">
        <w:rPr>
          <w:rFonts w:ascii="Times New Roman" w:eastAsia="仿宋_GB2312" w:cs="Times New Roman" w:hint="eastAsia"/>
          <w:color w:val="000000"/>
          <w:sz w:val="32"/>
          <w:szCs w:val="32"/>
        </w:rPr>
        <w:t>年</w:t>
      </w:r>
      <w:r w:rsidR="004E1F81">
        <w:rPr>
          <w:rFonts w:ascii="Times New Roman" w:eastAsia="仿宋_GB2312" w:cs="Times New Roman" w:hint="eastAsia"/>
          <w:color w:val="000000"/>
          <w:sz w:val="32"/>
          <w:szCs w:val="32"/>
        </w:rPr>
        <w:t>.</w:t>
      </w:r>
      <w:r w:rsidR="004E1F81">
        <w:rPr>
          <w:rFonts w:ascii="Times New Roman" w:eastAsia="仿宋_GB2312" w:cs="Times New Roman" w:hint="eastAsia"/>
          <w:color w:val="000000"/>
          <w:sz w:val="32"/>
          <w:szCs w:val="32"/>
        </w:rPr>
        <w:t>墓，</w:t>
      </w:r>
      <w:r w:rsidR="001425F6" w:rsidRPr="00D83949">
        <w:rPr>
          <w:rFonts w:ascii="Times New Roman" w:eastAsia="仿宋_GB2312" w:cs="Times New Roman" w:hint="eastAsia"/>
          <w:color w:val="000000"/>
          <w:sz w:val="32"/>
          <w:szCs w:val="32"/>
        </w:rPr>
        <w:t>经属地民政部门审核后，报同级发展改革部门备案。</w:t>
      </w:r>
    </w:p>
    <w:p w:rsidR="002C1BF1" w:rsidRPr="001425F6" w:rsidRDefault="00D83949" w:rsidP="00E94A39">
      <w:pPr>
        <w:widowControl/>
        <w:spacing w:line="550" w:lineRule="exact"/>
        <w:ind w:firstLineChars="200" w:firstLine="640"/>
        <w:jc w:val="left"/>
        <w:rPr>
          <w:rFonts w:ascii="Times New Roman" w:eastAsia="仿宋_GB2312" w:cs="Times New Roman"/>
          <w:color w:val="000000"/>
          <w:sz w:val="32"/>
          <w:szCs w:val="32"/>
        </w:rPr>
      </w:pPr>
      <w:r>
        <w:rPr>
          <w:rFonts w:ascii="楷体" w:eastAsia="楷体" w:hAnsi="楷体" w:cs="Times New Roman" w:hint="eastAsia"/>
          <w:bCs/>
          <w:color w:val="000000" w:themeColor="text1"/>
          <w:kern w:val="0"/>
          <w:sz w:val="32"/>
          <w:szCs w:val="32"/>
        </w:rPr>
        <w:t>（三）</w:t>
      </w:r>
      <w:r w:rsidR="002C1BF1" w:rsidRPr="002C1BF1">
        <w:rPr>
          <w:rFonts w:ascii="楷体" w:eastAsia="楷体" w:hAnsi="楷体" w:cs="Times New Roman" w:hint="eastAsia"/>
          <w:bCs/>
          <w:color w:val="000000" w:themeColor="text1"/>
          <w:kern w:val="0"/>
          <w:sz w:val="32"/>
          <w:szCs w:val="32"/>
        </w:rPr>
        <w:t>规范殡葬用品价格管理</w:t>
      </w:r>
      <w:r w:rsidR="00FA3DEB" w:rsidRPr="0068216A">
        <w:rPr>
          <w:rFonts w:ascii="楷体" w:eastAsia="楷体" w:hAnsi="楷体" w:cs="Times New Roman"/>
          <w:bCs/>
          <w:color w:val="000000" w:themeColor="text1"/>
          <w:kern w:val="0"/>
          <w:sz w:val="32"/>
          <w:szCs w:val="32"/>
        </w:rPr>
        <w:t>。</w:t>
      </w:r>
      <w:r w:rsidR="002C1BF1" w:rsidRPr="001425F6">
        <w:rPr>
          <w:rFonts w:ascii="Times New Roman" w:eastAsia="仿宋_GB2312" w:cs="Times New Roman" w:hint="eastAsia"/>
          <w:color w:val="000000"/>
          <w:sz w:val="32"/>
          <w:szCs w:val="32"/>
        </w:rPr>
        <w:t>市民政部门统一制定全市殡葬用品清单</w:t>
      </w:r>
      <w:r w:rsidR="001425F6">
        <w:rPr>
          <w:rFonts w:ascii="Times New Roman" w:eastAsia="仿宋_GB2312" w:cs="Times New Roman" w:hint="eastAsia"/>
          <w:color w:val="000000"/>
          <w:sz w:val="32"/>
          <w:szCs w:val="32"/>
        </w:rPr>
        <w:t>，</w:t>
      </w:r>
      <w:r w:rsidR="006F51AB">
        <w:rPr>
          <w:rFonts w:ascii="Times New Roman" w:eastAsia="仿宋_GB2312" w:cs="Times New Roman" w:hint="eastAsia"/>
          <w:color w:val="000000"/>
          <w:sz w:val="32"/>
          <w:szCs w:val="32"/>
        </w:rPr>
        <w:t>各级</w:t>
      </w:r>
      <w:r w:rsidR="002C1BF1" w:rsidRPr="001425F6">
        <w:rPr>
          <w:rFonts w:ascii="Times New Roman" w:eastAsia="仿宋_GB2312" w:cs="Times New Roman" w:hint="eastAsia"/>
          <w:color w:val="000000"/>
          <w:sz w:val="32"/>
          <w:szCs w:val="32"/>
        </w:rPr>
        <w:t>民政部门、市场监管部门指导建立殡葬服务单位殡葬用品销售清单，</w:t>
      </w:r>
      <w:r w:rsidR="001425F6">
        <w:rPr>
          <w:rFonts w:ascii="Times New Roman" w:eastAsia="仿宋_GB2312" w:cs="Times New Roman" w:hint="eastAsia"/>
          <w:color w:val="000000"/>
          <w:sz w:val="32"/>
          <w:szCs w:val="32"/>
        </w:rPr>
        <w:t>统一殡葬用品销售清单公示样式，</w:t>
      </w:r>
      <w:r w:rsidR="001425F6" w:rsidRPr="001425F6">
        <w:rPr>
          <w:rFonts w:ascii="Times New Roman" w:eastAsia="仿宋_GB2312" w:cs="Times New Roman" w:hint="eastAsia"/>
          <w:color w:val="000000"/>
          <w:sz w:val="32"/>
          <w:szCs w:val="32"/>
        </w:rPr>
        <w:t>定期开展巡查、检查，坚决遏制高价销售行为。</w:t>
      </w:r>
      <w:r w:rsidR="001425F6">
        <w:rPr>
          <w:rFonts w:ascii="Times New Roman" w:eastAsia="仿宋_GB2312" w:cs="Times New Roman" w:hint="eastAsia"/>
          <w:color w:val="000000"/>
          <w:sz w:val="32"/>
          <w:szCs w:val="32"/>
        </w:rPr>
        <w:t>殡葬服务单位要始终坚持公益属性，</w:t>
      </w:r>
      <w:r w:rsidR="001425F6" w:rsidRPr="001425F6">
        <w:rPr>
          <w:rFonts w:ascii="Times New Roman" w:eastAsia="仿宋_GB2312" w:cs="Times New Roman" w:hint="eastAsia"/>
          <w:color w:val="000000"/>
          <w:sz w:val="32"/>
          <w:szCs w:val="32"/>
        </w:rPr>
        <w:t>合理确定殡葬用品价格，并保持相对稳定。</w:t>
      </w:r>
    </w:p>
    <w:p w:rsidR="002C1BF1" w:rsidRPr="001425F6" w:rsidRDefault="001425F6" w:rsidP="00E94A39">
      <w:pPr>
        <w:widowControl/>
        <w:spacing w:line="550" w:lineRule="exact"/>
        <w:ind w:firstLineChars="200" w:firstLine="640"/>
        <w:jc w:val="left"/>
        <w:rPr>
          <w:rFonts w:ascii="Times New Roman" w:eastAsia="仿宋_GB2312" w:cs="Times New Roman"/>
          <w:color w:val="000000"/>
          <w:sz w:val="32"/>
          <w:szCs w:val="32"/>
        </w:rPr>
      </w:pPr>
      <w:r>
        <w:rPr>
          <w:rFonts w:ascii="楷体" w:eastAsia="楷体" w:hAnsi="楷体" w:cs="Times New Roman" w:hint="eastAsia"/>
          <w:bCs/>
          <w:color w:val="000000" w:themeColor="text1"/>
          <w:kern w:val="0"/>
          <w:sz w:val="32"/>
          <w:szCs w:val="32"/>
        </w:rPr>
        <w:t>（四）</w:t>
      </w:r>
      <w:r w:rsidR="002C1BF1" w:rsidRPr="002C1BF1">
        <w:rPr>
          <w:rFonts w:ascii="楷体" w:eastAsia="楷体" w:hAnsi="楷体" w:cs="Times New Roman" w:hint="eastAsia"/>
          <w:bCs/>
          <w:color w:val="000000" w:themeColor="text1"/>
          <w:kern w:val="0"/>
          <w:sz w:val="32"/>
          <w:szCs w:val="32"/>
        </w:rPr>
        <w:t>加强殡葬服务收费行为监管</w:t>
      </w:r>
      <w:r>
        <w:rPr>
          <w:rFonts w:ascii="楷体" w:eastAsia="楷体" w:hAnsi="楷体" w:cs="Times New Roman" w:hint="eastAsia"/>
          <w:bCs/>
          <w:color w:val="000000" w:themeColor="text1"/>
          <w:kern w:val="0"/>
          <w:sz w:val="32"/>
          <w:szCs w:val="32"/>
        </w:rPr>
        <w:t>。</w:t>
      </w:r>
      <w:r w:rsidR="00A57A60">
        <w:rPr>
          <w:rFonts w:ascii="Times New Roman" w:eastAsia="仿宋_GB2312" w:cs="Times New Roman" w:hint="eastAsia"/>
          <w:color w:val="000000"/>
          <w:sz w:val="32"/>
          <w:szCs w:val="32"/>
        </w:rPr>
        <w:t>严格</w:t>
      </w:r>
      <w:r w:rsidR="002C1BF1" w:rsidRPr="001425F6">
        <w:rPr>
          <w:rFonts w:ascii="Times New Roman" w:eastAsia="仿宋_GB2312" w:cs="Times New Roman" w:hint="eastAsia"/>
          <w:color w:val="000000"/>
          <w:sz w:val="32"/>
          <w:szCs w:val="32"/>
        </w:rPr>
        <w:t>落实各项惠民殡葬政策，殡葬服务单位应严格执行</w:t>
      </w:r>
      <w:r w:rsidR="00137BA4" w:rsidRPr="001425F6">
        <w:rPr>
          <w:rFonts w:ascii="Times New Roman" w:eastAsia="仿宋_GB2312" w:cs="Times New Roman" w:hint="eastAsia"/>
          <w:color w:val="000000"/>
          <w:sz w:val="32"/>
          <w:szCs w:val="32"/>
        </w:rPr>
        <w:t>收费公示</w:t>
      </w:r>
      <w:r w:rsidR="00137BA4">
        <w:rPr>
          <w:rFonts w:ascii="Times New Roman" w:eastAsia="仿宋_GB2312" w:cs="Times New Roman" w:hint="eastAsia"/>
          <w:color w:val="000000"/>
          <w:sz w:val="32"/>
          <w:szCs w:val="32"/>
        </w:rPr>
        <w:t>和明码标价</w:t>
      </w:r>
      <w:r w:rsidR="002C1BF1" w:rsidRPr="001425F6">
        <w:rPr>
          <w:rFonts w:ascii="Times New Roman" w:eastAsia="仿宋_GB2312" w:cs="Times New Roman" w:hint="eastAsia"/>
          <w:color w:val="000000"/>
          <w:sz w:val="32"/>
          <w:szCs w:val="32"/>
        </w:rPr>
        <w:t>制度，要在经营场所显著位置公开基本服务项目清单、延伸服务项目清单、殡葬用品销售清单，清单之外一律不得收费。各级市场监管部门要加强殡葬服务收费行为监督检查，畅通投诉举报渠道，严格查处殡葬服务单位价格违法违规行为，切实维护群众合法价格权益。</w:t>
      </w:r>
    </w:p>
    <w:sectPr w:rsidR="002C1BF1" w:rsidRPr="001425F6" w:rsidSect="00AE6E24">
      <w:pgSz w:w="11906" w:h="16838"/>
      <w:pgMar w:top="1871" w:right="1474"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AB1" w:rsidRDefault="007D1AB1" w:rsidP="008D0C0B">
      <w:r>
        <w:separator/>
      </w:r>
    </w:p>
  </w:endnote>
  <w:endnote w:type="continuationSeparator" w:id="1">
    <w:p w:rsidR="007D1AB1" w:rsidRDefault="007D1AB1" w:rsidP="008D0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AB1" w:rsidRDefault="007D1AB1" w:rsidP="008D0C0B">
      <w:r>
        <w:separator/>
      </w:r>
    </w:p>
  </w:footnote>
  <w:footnote w:type="continuationSeparator" w:id="1">
    <w:p w:rsidR="007D1AB1" w:rsidRDefault="007D1AB1" w:rsidP="008D0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F1375D"/>
    <w:multiLevelType w:val="singleLevel"/>
    <w:tmpl w:val="0C16ED1A"/>
    <w:lvl w:ilvl="0">
      <w:start w:val="2"/>
      <w:numFmt w:val="chineseCounting"/>
      <w:suff w:val="nothing"/>
      <w:lvlText w:val="%1、"/>
      <w:lvlJc w:val="left"/>
      <w:pPr>
        <w:tabs>
          <w:tab w:val="num" w:pos="0"/>
        </w:tabs>
        <w:ind w:left="0" w:firstLine="0"/>
      </w:pPr>
    </w:lvl>
  </w:abstractNum>
  <w:abstractNum w:abstractNumId="1">
    <w:nsid w:val="01D20D95"/>
    <w:multiLevelType w:val="hybridMultilevel"/>
    <w:tmpl w:val="D6F068BE"/>
    <w:lvl w:ilvl="0" w:tplc="FD9021C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08128D0"/>
    <w:multiLevelType w:val="hybridMultilevel"/>
    <w:tmpl w:val="12000CCA"/>
    <w:lvl w:ilvl="0" w:tplc="F594F352">
      <w:start w:val="1"/>
      <w:numFmt w:val="decimal"/>
      <w:lvlText w:val="%1、"/>
      <w:lvlJc w:val="left"/>
      <w:pPr>
        <w:ind w:left="1768" w:hanging="1128"/>
      </w:pPr>
      <w:rPr>
        <w:rFonts w:eastAsia="方正黑体_GBK"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7BD2CCA"/>
    <w:multiLevelType w:val="hybridMultilevel"/>
    <w:tmpl w:val="E84689E0"/>
    <w:lvl w:ilvl="0" w:tplc="42DEA40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F066E82"/>
    <w:multiLevelType w:val="hybridMultilevel"/>
    <w:tmpl w:val="A2B8FE54"/>
    <w:lvl w:ilvl="0" w:tplc="DBE0AD9A">
      <w:start w:val="1"/>
      <w:numFmt w:val="japaneseCounting"/>
      <w:lvlText w:val="%1、"/>
      <w:lvlJc w:val="left"/>
      <w:pPr>
        <w:ind w:left="1360" w:hanging="720"/>
      </w:pPr>
      <w:rPr>
        <w:rFonts w:hint="default"/>
        <w:color w:val="000000" w:themeColor="text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5555772"/>
    <w:multiLevelType w:val="hybridMultilevel"/>
    <w:tmpl w:val="04745830"/>
    <w:lvl w:ilvl="0" w:tplc="305467B4">
      <w:start w:val="1"/>
      <w:numFmt w:val="japaneseCounting"/>
      <w:lvlText w:val="%1、"/>
      <w:lvlJc w:val="left"/>
      <w:pPr>
        <w:ind w:left="1360" w:hanging="720"/>
      </w:pPr>
      <w:rPr>
        <w:rFonts w:eastAsia="仿宋_GB2312" w:hint="default"/>
        <w:color w:val="000000" w:themeColor="text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4EF6362"/>
    <w:multiLevelType w:val="hybridMultilevel"/>
    <w:tmpl w:val="9FD2CD88"/>
    <w:lvl w:ilvl="0" w:tplc="F114199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8C341D0"/>
    <w:multiLevelType w:val="hybridMultilevel"/>
    <w:tmpl w:val="5D702E60"/>
    <w:lvl w:ilvl="0" w:tplc="E67CE3BC">
      <w:start w:val="1"/>
      <w:numFmt w:val="decimal"/>
      <w:lvlText w:val="%1、"/>
      <w:lvlJc w:val="left"/>
      <w:pPr>
        <w:ind w:left="1624" w:hanging="9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6BB9593A"/>
    <w:multiLevelType w:val="hybridMultilevel"/>
    <w:tmpl w:val="D034D84E"/>
    <w:lvl w:ilvl="0" w:tplc="0A4C8AD6">
      <w:start w:val="2"/>
      <w:numFmt w:val="decimal"/>
      <w:lvlText w:val="%1、"/>
      <w:lvlJc w:val="left"/>
      <w:pPr>
        <w:ind w:left="720" w:hanging="720"/>
      </w:pPr>
      <w:rPr>
        <w:rFonts w:ascii="楷体_GB2312" w:eastAsia="楷体_GB2312" w:cs="楷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4F71BB"/>
    <w:multiLevelType w:val="hybridMultilevel"/>
    <w:tmpl w:val="F7A28E70"/>
    <w:lvl w:ilvl="0" w:tplc="E98678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713662F0"/>
    <w:multiLevelType w:val="hybridMultilevel"/>
    <w:tmpl w:val="585E88D6"/>
    <w:lvl w:ilvl="0" w:tplc="A7F86C5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815CD4"/>
    <w:multiLevelType w:val="hybridMultilevel"/>
    <w:tmpl w:val="15E8CA80"/>
    <w:lvl w:ilvl="0" w:tplc="A0A8FE8E">
      <w:start w:val="2"/>
      <w:numFmt w:val="decimal"/>
      <w:lvlText w:val="%1、"/>
      <w:lvlJc w:val="left"/>
      <w:pPr>
        <w:ind w:left="720" w:hanging="720"/>
      </w:pPr>
      <w:rPr>
        <w:rFonts w:ascii="楷体_GB2312" w:eastAsia="楷体_GB2312" w:cs="楷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2"/>
    </w:lvlOverride>
  </w:num>
  <w:num w:numId="2">
    <w:abstractNumId w:val="3"/>
  </w:num>
  <w:num w:numId="3">
    <w:abstractNumId w:val="1"/>
  </w:num>
  <w:num w:numId="4">
    <w:abstractNumId w:val="5"/>
  </w:num>
  <w:num w:numId="5">
    <w:abstractNumId w:val="6"/>
  </w:num>
  <w:num w:numId="6">
    <w:abstractNumId w:val="7"/>
  </w:num>
  <w:num w:numId="7">
    <w:abstractNumId w:val="8"/>
  </w:num>
  <w:num w:numId="8">
    <w:abstractNumId w:val="11"/>
  </w:num>
  <w:num w:numId="9">
    <w:abstractNumId w:val="2"/>
  </w:num>
  <w:num w:numId="10">
    <w:abstractNumId w:val="10"/>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7D7A"/>
    <w:rsid w:val="00003F5B"/>
    <w:rsid w:val="000612D1"/>
    <w:rsid w:val="0008049A"/>
    <w:rsid w:val="00093C7D"/>
    <w:rsid w:val="00095CFA"/>
    <w:rsid w:val="000B3E55"/>
    <w:rsid w:val="000D6DF8"/>
    <w:rsid w:val="000F7E5C"/>
    <w:rsid w:val="00104FFF"/>
    <w:rsid w:val="0010606F"/>
    <w:rsid w:val="00106336"/>
    <w:rsid w:val="001347E7"/>
    <w:rsid w:val="00137BA4"/>
    <w:rsid w:val="00137D7A"/>
    <w:rsid w:val="001425F6"/>
    <w:rsid w:val="00157F7F"/>
    <w:rsid w:val="00192483"/>
    <w:rsid w:val="0019377A"/>
    <w:rsid w:val="001B5C0C"/>
    <w:rsid w:val="001C2A7D"/>
    <w:rsid w:val="001D111E"/>
    <w:rsid w:val="001E435E"/>
    <w:rsid w:val="00211F72"/>
    <w:rsid w:val="002153A2"/>
    <w:rsid w:val="00215CAE"/>
    <w:rsid w:val="0021799E"/>
    <w:rsid w:val="0023636D"/>
    <w:rsid w:val="002565D5"/>
    <w:rsid w:val="00256A6A"/>
    <w:rsid w:val="00282A9B"/>
    <w:rsid w:val="002A3FD2"/>
    <w:rsid w:val="002B715B"/>
    <w:rsid w:val="002C1BF1"/>
    <w:rsid w:val="002C298E"/>
    <w:rsid w:val="002C720F"/>
    <w:rsid w:val="002D0BF4"/>
    <w:rsid w:val="002D1701"/>
    <w:rsid w:val="002D47B5"/>
    <w:rsid w:val="002E780A"/>
    <w:rsid w:val="002E7FA6"/>
    <w:rsid w:val="002F1D66"/>
    <w:rsid w:val="00307AA1"/>
    <w:rsid w:val="0031284D"/>
    <w:rsid w:val="00322B4B"/>
    <w:rsid w:val="003230D2"/>
    <w:rsid w:val="00327C1A"/>
    <w:rsid w:val="00363BC0"/>
    <w:rsid w:val="0038713E"/>
    <w:rsid w:val="00394071"/>
    <w:rsid w:val="003B45B0"/>
    <w:rsid w:val="003B677B"/>
    <w:rsid w:val="003C1CB3"/>
    <w:rsid w:val="003E506A"/>
    <w:rsid w:val="00407B29"/>
    <w:rsid w:val="00433A73"/>
    <w:rsid w:val="00435293"/>
    <w:rsid w:val="00450A0F"/>
    <w:rsid w:val="00471E34"/>
    <w:rsid w:val="004730BA"/>
    <w:rsid w:val="004735DF"/>
    <w:rsid w:val="004753DB"/>
    <w:rsid w:val="00475875"/>
    <w:rsid w:val="004A7BD2"/>
    <w:rsid w:val="004C145A"/>
    <w:rsid w:val="004E1F81"/>
    <w:rsid w:val="004F7389"/>
    <w:rsid w:val="005076BE"/>
    <w:rsid w:val="00512BD2"/>
    <w:rsid w:val="0052408A"/>
    <w:rsid w:val="00556117"/>
    <w:rsid w:val="00556E68"/>
    <w:rsid w:val="005A2C94"/>
    <w:rsid w:val="005A2FDB"/>
    <w:rsid w:val="005A71CB"/>
    <w:rsid w:val="005B486C"/>
    <w:rsid w:val="005C19C6"/>
    <w:rsid w:val="005C6FB4"/>
    <w:rsid w:val="005D3A72"/>
    <w:rsid w:val="005D7EAF"/>
    <w:rsid w:val="00610646"/>
    <w:rsid w:val="0061372C"/>
    <w:rsid w:val="00620730"/>
    <w:rsid w:val="00621E61"/>
    <w:rsid w:val="0064005E"/>
    <w:rsid w:val="0065450D"/>
    <w:rsid w:val="0068216A"/>
    <w:rsid w:val="00685F73"/>
    <w:rsid w:val="006956E2"/>
    <w:rsid w:val="006B3C27"/>
    <w:rsid w:val="006B6E7A"/>
    <w:rsid w:val="006C3585"/>
    <w:rsid w:val="006D0E89"/>
    <w:rsid w:val="006F51AB"/>
    <w:rsid w:val="00701298"/>
    <w:rsid w:val="00745125"/>
    <w:rsid w:val="00753ABF"/>
    <w:rsid w:val="00761BCA"/>
    <w:rsid w:val="007723D0"/>
    <w:rsid w:val="00784127"/>
    <w:rsid w:val="007A44D9"/>
    <w:rsid w:val="007A6A64"/>
    <w:rsid w:val="007C3EF0"/>
    <w:rsid w:val="007D1AB1"/>
    <w:rsid w:val="007D4196"/>
    <w:rsid w:val="007E3A54"/>
    <w:rsid w:val="00805155"/>
    <w:rsid w:val="00850A2B"/>
    <w:rsid w:val="008A574B"/>
    <w:rsid w:val="008B52FA"/>
    <w:rsid w:val="008C1CA7"/>
    <w:rsid w:val="008C2009"/>
    <w:rsid w:val="008C40E3"/>
    <w:rsid w:val="008D0C0B"/>
    <w:rsid w:val="008D3AFC"/>
    <w:rsid w:val="008E4A86"/>
    <w:rsid w:val="00927E83"/>
    <w:rsid w:val="009324AA"/>
    <w:rsid w:val="00932A58"/>
    <w:rsid w:val="00932DBA"/>
    <w:rsid w:val="0098286B"/>
    <w:rsid w:val="009A359B"/>
    <w:rsid w:val="009E4394"/>
    <w:rsid w:val="009F7CDF"/>
    <w:rsid w:val="00A20EAE"/>
    <w:rsid w:val="00A50183"/>
    <w:rsid w:val="00A5600D"/>
    <w:rsid w:val="00A57A60"/>
    <w:rsid w:val="00A713EF"/>
    <w:rsid w:val="00A941CF"/>
    <w:rsid w:val="00AE1D76"/>
    <w:rsid w:val="00AE641A"/>
    <w:rsid w:val="00AE6E24"/>
    <w:rsid w:val="00B05687"/>
    <w:rsid w:val="00B27D6B"/>
    <w:rsid w:val="00B31E56"/>
    <w:rsid w:val="00B538BB"/>
    <w:rsid w:val="00B71364"/>
    <w:rsid w:val="00B91073"/>
    <w:rsid w:val="00B96848"/>
    <w:rsid w:val="00BB59B7"/>
    <w:rsid w:val="00C0198B"/>
    <w:rsid w:val="00C23ED5"/>
    <w:rsid w:val="00C24C99"/>
    <w:rsid w:val="00C82994"/>
    <w:rsid w:val="00CB1CA3"/>
    <w:rsid w:val="00CD22DF"/>
    <w:rsid w:val="00CE33DA"/>
    <w:rsid w:val="00CF2743"/>
    <w:rsid w:val="00CF45E9"/>
    <w:rsid w:val="00CF5BAC"/>
    <w:rsid w:val="00D01069"/>
    <w:rsid w:val="00D07F97"/>
    <w:rsid w:val="00D17695"/>
    <w:rsid w:val="00D32C46"/>
    <w:rsid w:val="00D446C7"/>
    <w:rsid w:val="00D46856"/>
    <w:rsid w:val="00D74B31"/>
    <w:rsid w:val="00D83949"/>
    <w:rsid w:val="00DA08BE"/>
    <w:rsid w:val="00DB454B"/>
    <w:rsid w:val="00DB6D85"/>
    <w:rsid w:val="00DD10D6"/>
    <w:rsid w:val="00DD7351"/>
    <w:rsid w:val="00DF6EA6"/>
    <w:rsid w:val="00E003BA"/>
    <w:rsid w:val="00E222E5"/>
    <w:rsid w:val="00E40AB1"/>
    <w:rsid w:val="00E50084"/>
    <w:rsid w:val="00E600C9"/>
    <w:rsid w:val="00E72D57"/>
    <w:rsid w:val="00E86E13"/>
    <w:rsid w:val="00E90043"/>
    <w:rsid w:val="00E94A39"/>
    <w:rsid w:val="00EC6533"/>
    <w:rsid w:val="00F30650"/>
    <w:rsid w:val="00F807D9"/>
    <w:rsid w:val="00F8224F"/>
    <w:rsid w:val="00F86564"/>
    <w:rsid w:val="00F86F0A"/>
    <w:rsid w:val="00F979ED"/>
    <w:rsid w:val="00FA3DEB"/>
    <w:rsid w:val="00FB400E"/>
    <w:rsid w:val="00FD45F1"/>
    <w:rsid w:val="00FD73D7"/>
    <w:rsid w:val="00FE1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7A"/>
    <w:pPr>
      <w:widowControl w:val="0"/>
      <w:jc w:val="both"/>
    </w:pPr>
    <w:rPr>
      <w:rFonts w:ascii="等线" w:eastAsia="等线" w:hAnsi="Times New Roman"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link w:val="HTMLChar"/>
    <w:unhideWhenUsed/>
    <w:rsid w:val="00137D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200"/>
    </w:pPr>
    <w:rPr>
      <w:rFonts w:ascii="宋体" w:eastAsia="宋体" w:hAnsi="Times New Roman" w:cs="Times New Roman"/>
      <w:kern w:val="0"/>
      <w:sz w:val="24"/>
      <w:szCs w:val="24"/>
    </w:rPr>
  </w:style>
  <w:style w:type="character" w:customStyle="1" w:styleId="HTMLChar">
    <w:name w:val="HTML 预设格式 Char"/>
    <w:basedOn w:val="a0"/>
    <w:link w:val="HTML"/>
    <w:rsid w:val="00137D7A"/>
    <w:rPr>
      <w:rFonts w:ascii="宋体" w:eastAsia="宋体" w:hAnsi="Times New Roman" w:cs="Times New Roman"/>
      <w:kern w:val="0"/>
      <w:sz w:val="24"/>
      <w:szCs w:val="24"/>
    </w:rPr>
  </w:style>
  <w:style w:type="paragraph" w:styleId="a3">
    <w:name w:val="Body Text"/>
    <w:basedOn w:val="a"/>
    <w:link w:val="Char"/>
    <w:semiHidden/>
    <w:unhideWhenUsed/>
    <w:rsid w:val="00137D7A"/>
    <w:pPr>
      <w:ind w:left="142"/>
    </w:pPr>
    <w:rPr>
      <w:rFonts w:ascii="仿宋" w:eastAsia="仿宋" w:cs="仿宋"/>
      <w:sz w:val="31"/>
      <w:szCs w:val="31"/>
      <w:lang w:val="zh-CN"/>
    </w:rPr>
  </w:style>
  <w:style w:type="character" w:customStyle="1" w:styleId="Char">
    <w:name w:val="正文文本 Char"/>
    <w:basedOn w:val="a0"/>
    <w:link w:val="a3"/>
    <w:semiHidden/>
    <w:rsid w:val="00137D7A"/>
    <w:rPr>
      <w:rFonts w:ascii="仿宋" w:eastAsia="仿宋" w:hAnsi="Times New Roman" w:cs="仿宋"/>
      <w:sz w:val="31"/>
      <w:szCs w:val="31"/>
      <w:lang w:val="zh-CN"/>
    </w:rPr>
  </w:style>
  <w:style w:type="paragraph" w:styleId="a4">
    <w:name w:val="Body Text Indent"/>
    <w:basedOn w:val="a"/>
    <w:link w:val="Char0"/>
    <w:unhideWhenUsed/>
    <w:rsid w:val="00137D7A"/>
    <w:pPr>
      <w:spacing w:after="120"/>
      <w:ind w:leftChars="200" w:left="420"/>
    </w:pPr>
  </w:style>
  <w:style w:type="character" w:customStyle="1" w:styleId="Char0">
    <w:name w:val="正文文本缩进 Char"/>
    <w:basedOn w:val="a0"/>
    <w:link w:val="a4"/>
    <w:rsid w:val="00137D7A"/>
    <w:rPr>
      <w:rFonts w:ascii="等线" w:eastAsia="等线" w:hAnsi="Times New Roman" w:cs="Arial"/>
    </w:rPr>
  </w:style>
  <w:style w:type="paragraph" w:styleId="a5">
    <w:name w:val="header"/>
    <w:basedOn w:val="a"/>
    <w:link w:val="Char1"/>
    <w:uiPriority w:val="99"/>
    <w:semiHidden/>
    <w:unhideWhenUsed/>
    <w:rsid w:val="008D0C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8D0C0B"/>
    <w:rPr>
      <w:rFonts w:ascii="等线" w:eastAsia="等线" w:hAnsi="Times New Roman" w:cs="Arial"/>
      <w:sz w:val="18"/>
      <w:szCs w:val="18"/>
    </w:rPr>
  </w:style>
  <w:style w:type="paragraph" w:styleId="a6">
    <w:name w:val="footer"/>
    <w:basedOn w:val="a"/>
    <w:link w:val="Char2"/>
    <w:uiPriority w:val="99"/>
    <w:semiHidden/>
    <w:unhideWhenUsed/>
    <w:rsid w:val="008D0C0B"/>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8D0C0B"/>
    <w:rPr>
      <w:rFonts w:ascii="等线" w:eastAsia="等线" w:hAnsi="Times New Roman" w:cs="Arial"/>
      <w:sz w:val="18"/>
      <w:szCs w:val="18"/>
    </w:rPr>
  </w:style>
  <w:style w:type="paragraph" w:styleId="a7">
    <w:name w:val="List Paragraph"/>
    <w:basedOn w:val="a"/>
    <w:uiPriority w:val="34"/>
    <w:qFormat/>
    <w:rsid w:val="00D446C7"/>
    <w:pPr>
      <w:ind w:firstLineChars="200" w:firstLine="420"/>
    </w:pPr>
  </w:style>
  <w:style w:type="paragraph" w:customStyle="1" w:styleId="3">
    <w:name w:val="普通(网站)3"/>
    <w:basedOn w:val="a"/>
    <w:next w:val="a6"/>
    <w:rsid w:val="005D7EAF"/>
    <w:pPr>
      <w:jc w:val="left"/>
    </w:pPr>
    <w:rPr>
      <w:rFonts w:ascii="Calibri" w:eastAsia="宋体" w:hAnsi="Calibri" w:cs="Calibri"/>
      <w:kern w:val="0"/>
      <w:sz w:val="24"/>
      <w:szCs w:val="24"/>
    </w:rPr>
  </w:style>
</w:styles>
</file>

<file path=word/webSettings.xml><?xml version="1.0" encoding="utf-8"?>
<w:webSettings xmlns:r="http://schemas.openxmlformats.org/officeDocument/2006/relationships" xmlns:w="http://schemas.openxmlformats.org/wordprocessingml/2006/main">
  <w:divs>
    <w:div w:id="7552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3</Pages>
  <Words>275</Words>
  <Characters>1569</Characters>
  <Application>Microsoft Office Word</Application>
  <DocSecurity>0</DocSecurity>
  <Lines>13</Lines>
  <Paragraphs>3</Paragraphs>
  <ScaleCrop>false</ScaleCrop>
  <Company>微软中国</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90</cp:revision>
  <dcterms:created xsi:type="dcterms:W3CDTF">2024-08-06T06:35:00Z</dcterms:created>
  <dcterms:modified xsi:type="dcterms:W3CDTF">2025-07-29T02:52:00Z</dcterms:modified>
</cp:coreProperties>
</file>